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3FB9CA">
      <w:pPr>
        <w:jc w:val="left"/>
        <w:rPr>
          <w:rFonts w:hint="default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附件4:</w:t>
      </w:r>
    </w:p>
    <w:p w14:paraId="756C3B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2026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年鄂温克族自治旗产品质量监督抽查检测</w:t>
      </w:r>
    </w:p>
    <w:p w14:paraId="6C0ECE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第三方检测机构公开招募评分细则</w:t>
      </w:r>
    </w:p>
    <w:p w14:paraId="3A2D7E1A">
      <w:pPr>
        <w:pStyle w:val="4"/>
        <w:rPr>
          <w:rFonts w:hint="eastAsia"/>
          <w:lang w:eastAsia="zh-CN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8"/>
        <w:gridCol w:w="1245"/>
        <w:gridCol w:w="6600"/>
        <w:gridCol w:w="889"/>
      </w:tblGrid>
      <w:tr w14:paraId="4CE67879">
        <w:tblPrEx>
          <w:tblLayout w:type="fixed"/>
        </w:tblPrEx>
        <w:tc>
          <w:tcPr>
            <w:tcW w:w="1228" w:type="dxa"/>
            <w:vAlign w:val="center"/>
          </w:tcPr>
          <w:p w14:paraId="5998930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项目</w:t>
            </w:r>
          </w:p>
        </w:tc>
        <w:tc>
          <w:tcPr>
            <w:tcW w:w="1245" w:type="dxa"/>
            <w:vAlign w:val="center"/>
          </w:tcPr>
          <w:p w14:paraId="1C7CD77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分项名称</w:t>
            </w:r>
          </w:p>
        </w:tc>
        <w:tc>
          <w:tcPr>
            <w:tcW w:w="6600" w:type="dxa"/>
          </w:tcPr>
          <w:p w14:paraId="3128F9EE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评分标准</w:t>
            </w:r>
          </w:p>
        </w:tc>
        <w:tc>
          <w:tcPr>
            <w:tcW w:w="889" w:type="dxa"/>
            <w:vAlign w:val="center"/>
          </w:tcPr>
          <w:p w14:paraId="324EE33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得分</w:t>
            </w:r>
          </w:p>
        </w:tc>
      </w:tr>
      <w:tr w14:paraId="5A95C17E">
        <w:tblPrEx>
          <w:tblLayout w:type="fixed"/>
        </w:tblPrEx>
        <w:tc>
          <w:tcPr>
            <w:tcW w:w="1228" w:type="dxa"/>
            <w:vAlign w:val="center"/>
          </w:tcPr>
          <w:p w14:paraId="39FAFF6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价格部分（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10分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1245" w:type="dxa"/>
            <w:vAlign w:val="center"/>
          </w:tcPr>
          <w:p w14:paraId="15F3EE4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价格</w:t>
            </w:r>
          </w:p>
        </w:tc>
        <w:tc>
          <w:tcPr>
            <w:tcW w:w="6600" w:type="dxa"/>
          </w:tcPr>
          <w:p w14:paraId="791F1D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投标人报价得分一《评标基准价/投标报价) X10</w:t>
            </w:r>
          </w:p>
          <w:p w14:paraId="243E0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解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:</w:t>
            </w:r>
          </w:p>
          <w:p w14:paraId="41B309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1.评标基准价为满足招标文件要求且投标价格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最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低的投标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  <w:p w14:paraId="1E2CEC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2.投标报价为开标一览表中的投标报价。</w:t>
            </w:r>
          </w:p>
          <w:p w14:paraId="11CB6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3.投标人投标服务是中小企业提供的，其报价给予一定比例的扣除，其中:小型企业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给予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%的扣除，微型企业给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10%的扣除，用扣除后的价格参与投标报价计算:</w:t>
            </w:r>
          </w:p>
          <w:p w14:paraId="239E5E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4.投标人是符合条件的残疾人福利性单位的，其产品报价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给予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一定比例的扣除，报价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给予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6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%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的扣除，用扣除后的价格参与投标报价计算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  <w:p w14:paraId="636788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投标人投标产品是监狱企业制造的，其产品报价给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予一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定比例的扣除，其产品报价给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6%的扣除，用扣除后的价格参与投标报价计算。</w:t>
            </w:r>
          </w:p>
        </w:tc>
        <w:tc>
          <w:tcPr>
            <w:tcW w:w="889" w:type="dxa"/>
            <w:vAlign w:val="center"/>
          </w:tcPr>
          <w:p w14:paraId="3A981AA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</w:tr>
      <w:tr w14:paraId="54BB7AC6">
        <w:tblPrEx>
          <w:tblLayout w:type="fixed"/>
        </w:tblPrEx>
        <w:trPr>
          <w:trHeight w:val="3452" w:hRule="atLeast"/>
        </w:trPr>
        <w:tc>
          <w:tcPr>
            <w:tcW w:w="1228" w:type="dxa"/>
            <w:vMerge w:val="restart"/>
            <w:vAlign w:val="center"/>
          </w:tcPr>
          <w:p w14:paraId="1752CA4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技术部分（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65分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1245" w:type="dxa"/>
            <w:vAlign w:val="center"/>
          </w:tcPr>
          <w:p w14:paraId="0F4B139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设备</w:t>
            </w:r>
          </w:p>
        </w:tc>
        <w:tc>
          <w:tcPr>
            <w:tcW w:w="6600" w:type="dxa"/>
          </w:tcPr>
          <w:p w14:paraId="3FE35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根据所有投标人拟投入本项目的检测设备仪器设备配备充足、先进、全面、精确等情况，进行横向比较，在1-5分之间打分，未投入仪器设备的不得分。</w:t>
            </w:r>
          </w:p>
          <w:p w14:paraId="7466E0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注：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须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提供设备清单、图片、检定或校准证书等证明材料的扫描件，否则不得分。</w:t>
            </w:r>
          </w:p>
        </w:tc>
        <w:tc>
          <w:tcPr>
            <w:tcW w:w="889" w:type="dxa"/>
            <w:vAlign w:val="center"/>
          </w:tcPr>
          <w:p w14:paraId="4EA605F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</w:tr>
      <w:tr w14:paraId="4C3B2657">
        <w:tblPrEx>
          <w:tblLayout w:type="fixed"/>
        </w:tblPrEx>
        <w:tc>
          <w:tcPr>
            <w:tcW w:w="1228" w:type="dxa"/>
            <w:vMerge w:val="continue"/>
            <w:vAlign w:val="center"/>
          </w:tcPr>
          <w:p w14:paraId="55FF0E2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 w14:paraId="35BA0DD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169433F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车辆</w:t>
            </w:r>
          </w:p>
        </w:tc>
        <w:tc>
          <w:tcPr>
            <w:tcW w:w="6600" w:type="dxa"/>
          </w:tcPr>
          <w:p w14:paraId="428FC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BDAA0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拟投入本项目配备充足的采样车辆，自有采样车辆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辆及以上的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得5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分，自有采样车辆2-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辆的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得2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分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2辆以下的不得分。</w:t>
            </w:r>
          </w:p>
          <w:p w14:paraId="28311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注：须提供车辆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照片及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行驶证复印件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，否则不得分。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（车辆所属单位为投标人）</w:t>
            </w:r>
          </w:p>
        </w:tc>
        <w:tc>
          <w:tcPr>
            <w:tcW w:w="889" w:type="dxa"/>
            <w:vAlign w:val="center"/>
          </w:tcPr>
          <w:p w14:paraId="5EB7104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</w:tr>
      <w:tr w14:paraId="0984EEDE">
        <w:tblPrEx>
          <w:tblLayout w:type="fixed"/>
        </w:tblPrEx>
        <w:tc>
          <w:tcPr>
            <w:tcW w:w="1228" w:type="dxa"/>
            <w:vMerge w:val="continue"/>
            <w:vAlign w:val="center"/>
          </w:tcPr>
          <w:p w14:paraId="79B0CE1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 w14:paraId="15ED33E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能力验证经历</w:t>
            </w:r>
          </w:p>
        </w:tc>
        <w:tc>
          <w:tcPr>
            <w:tcW w:w="6600" w:type="dxa"/>
          </w:tcPr>
          <w:p w14:paraId="7FC27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提供近三年(20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年1月至今) 实验室能力验证通知、证书或考核报告，有一项1 分，本项最高10分。注: 须提供相关证明材料复印件。</w:t>
            </w:r>
          </w:p>
        </w:tc>
        <w:tc>
          <w:tcPr>
            <w:tcW w:w="889" w:type="dxa"/>
            <w:vAlign w:val="center"/>
          </w:tcPr>
          <w:p w14:paraId="1131047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</w:tr>
      <w:tr w14:paraId="20604F23">
        <w:tblPrEx>
          <w:tblLayout w:type="fixed"/>
        </w:tblPrEx>
        <w:tc>
          <w:tcPr>
            <w:tcW w:w="1228" w:type="dxa"/>
            <w:vMerge w:val="continue"/>
            <w:vAlign w:val="center"/>
          </w:tcPr>
          <w:p w14:paraId="70E25DF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 w14:paraId="33CE671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专利技术</w:t>
            </w:r>
          </w:p>
        </w:tc>
        <w:tc>
          <w:tcPr>
            <w:tcW w:w="6600" w:type="dxa"/>
          </w:tcPr>
          <w:p w14:paraId="1F3A23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投标人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2023年以来获得授权的相关专利，每提供一个专利证书得1分，最高得5分。</w:t>
            </w:r>
          </w:p>
          <w:p w14:paraId="0A9C5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注：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须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提供相关专利证明材料复印件。</w:t>
            </w:r>
          </w:p>
        </w:tc>
        <w:tc>
          <w:tcPr>
            <w:tcW w:w="889" w:type="dxa"/>
            <w:vAlign w:val="center"/>
          </w:tcPr>
          <w:p w14:paraId="50A2C5E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</w:tr>
      <w:tr w14:paraId="568F3A0C">
        <w:tblPrEx>
          <w:tblLayout w:type="fixed"/>
        </w:tblPrEx>
        <w:tc>
          <w:tcPr>
            <w:tcW w:w="1228" w:type="dxa"/>
            <w:vMerge w:val="continue"/>
            <w:vAlign w:val="center"/>
          </w:tcPr>
          <w:p w14:paraId="01DBBF3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 w14:paraId="4C36FAA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实验室认证能力</w:t>
            </w:r>
          </w:p>
        </w:tc>
        <w:tc>
          <w:tcPr>
            <w:tcW w:w="6600" w:type="dxa"/>
          </w:tcPr>
          <w:p w14:paraId="2D7F87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投标人具备中国合格评定国家认可委员会实验室认可证书（CNAS）的，得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分。</w:t>
            </w:r>
          </w:p>
          <w:p w14:paraId="52C0C0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注：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须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提供相关专利证明材料复印件。</w:t>
            </w:r>
          </w:p>
        </w:tc>
        <w:tc>
          <w:tcPr>
            <w:tcW w:w="889" w:type="dxa"/>
            <w:vAlign w:val="center"/>
          </w:tcPr>
          <w:p w14:paraId="543B7FA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</w:tr>
      <w:tr w14:paraId="41AB6D26">
        <w:tblPrEx>
          <w:tblLayout w:type="fixed"/>
        </w:tblPrEx>
        <w:tc>
          <w:tcPr>
            <w:tcW w:w="1228" w:type="dxa"/>
            <w:vMerge w:val="continue"/>
            <w:vAlign w:val="center"/>
          </w:tcPr>
          <w:p w14:paraId="32D87D3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 w14:paraId="7C79628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实验室场所</w:t>
            </w:r>
          </w:p>
        </w:tc>
        <w:tc>
          <w:tcPr>
            <w:tcW w:w="6600" w:type="dxa"/>
          </w:tcPr>
          <w:p w14:paraId="39BE1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拟承担本项目的实验室面积:</w:t>
            </w:r>
          </w:p>
          <w:p w14:paraId="1079E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5000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(含) 平方米以上: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分:</w:t>
            </w:r>
          </w:p>
          <w:p w14:paraId="64123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000(含) -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000(不含) 平方米: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分</w:t>
            </w:r>
          </w:p>
          <w:p w14:paraId="10D1BA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实验场团</w:t>
            </w:r>
          </w:p>
          <w:p w14:paraId="60034D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500(含) -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000《不含) 平方米: 1分</w:t>
            </w:r>
          </w:p>
          <w:p w14:paraId="275CF5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低于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500 平不得分</w:t>
            </w:r>
          </w:p>
          <w:p w14:paraId="1D4DB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(投标人须提供实验场所的房产证复印件或所有权证明文件或者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房屋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租赁合同复印件及相关证明材料，未达到上述要求或未提供有效证明文件的不得分。)</w:t>
            </w:r>
          </w:p>
          <w:p w14:paraId="07F171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89" w:type="dxa"/>
            <w:vAlign w:val="center"/>
          </w:tcPr>
          <w:p w14:paraId="057361E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</w:tr>
      <w:tr w14:paraId="3AF02579">
        <w:tblPrEx>
          <w:tblLayout w:type="fixed"/>
        </w:tblPrEx>
        <w:tc>
          <w:tcPr>
            <w:tcW w:w="1228" w:type="dxa"/>
            <w:vMerge w:val="continue"/>
            <w:vAlign w:val="center"/>
          </w:tcPr>
          <w:p w14:paraId="751AC0F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 w14:paraId="49ABD5C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抽样检测服务方案</w:t>
            </w:r>
          </w:p>
        </w:tc>
        <w:tc>
          <w:tcPr>
            <w:tcW w:w="6600" w:type="dxa"/>
            <w:vAlign w:val="top"/>
          </w:tcPr>
          <w:p w14:paraId="65D8E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针对本项目提供具体抽样检测服务方案（包含产品质量监督抽查抽样制度、样品接收及核查、检验工作制度的具体内容及要求、检验结果的处理、保密工作、质量控制、风险控制、结果汇总表和质量分析报告等的有关内容等）描述是否详细进行打分。</w:t>
            </w:r>
          </w:p>
          <w:p w14:paraId="0045B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1.服务方案内容完整、科学合理、可行性强、各种制度齐全，预见性、针对性、操作性强，全部满足上述要求的15-30分；</w:t>
            </w:r>
          </w:p>
          <w:p w14:paraId="152421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2.服务方案内容基本完整、合理、有一定可行性、各种制度基本齐全，操作性基本可行，能满足上述要求的8-14分；</w:t>
            </w:r>
          </w:p>
          <w:p w14:paraId="539A8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3.服务方案内容基本完整、具备基本的合理性和可行性、制度制订整体水平一般，操作性一般，基本满足上述部分要求的1-7分；</w:t>
            </w:r>
          </w:p>
          <w:p w14:paraId="4339B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无服务方案的不得分。 </w:t>
            </w:r>
          </w:p>
        </w:tc>
        <w:tc>
          <w:tcPr>
            <w:tcW w:w="889" w:type="dxa"/>
            <w:vAlign w:val="center"/>
          </w:tcPr>
          <w:p w14:paraId="67F7587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30</w:t>
            </w:r>
          </w:p>
        </w:tc>
      </w:tr>
      <w:tr w14:paraId="071FBD8D">
        <w:tblPrEx>
          <w:tblLayout w:type="fixed"/>
        </w:tblPrEx>
        <w:tc>
          <w:tcPr>
            <w:tcW w:w="1228" w:type="dxa"/>
            <w:vMerge w:val="restart"/>
            <w:vAlign w:val="center"/>
          </w:tcPr>
          <w:p w14:paraId="07464F9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商务部分（25分）</w:t>
            </w:r>
          </w:p>
        </w:tc>
        <w:tc>
          <w:tcPr>
            <w:tcW w:w="1245" w:type="dxa"/>
            <w:vAlign w:val="center"/>
          </w:tcPr>
          <w:p w14:paraId="758C98A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人员能力水平</w:t>
            </w:r>
          </w:p>
        </w:tc>
        <w:tc>
          <w:tcPr>
            <w:tcW w:w="6600" w:type="dxa"/>
          </w:tcPr>
          <w:p w14:paraId="7A2215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供应商拟派本项目的实验室检测的技术人员数量、职称、经验满足检测检验工作，具有高级职称的，每提供一人，得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分。具有中级职称的，每提供一人，得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分《投标文件中须附技术人员职称证书证明文件复印件加盖公章)。此项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最高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得分为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分。</w:t>
            </w:r>
          </w:p>
        </w:tc>
        <w:tc>
          <w:tcPr>
            <w:tcW w:w="889" w:type="dxa"/>
            <w:vAlign w:val="center"/>
          </w:tcPr>
          <w:p w14:paraId="3734F59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</w:tr>
      <w:tr w14:paraId="49FA20E8">
        <w:tblPrEx>
          <w:tblLayout w:type="fixed"/>
        </w:tblPrEx>
        <w:tc>
          <w:tcPr>
            <w:tcW w:w="1228" w:type="dxa"/>
            <w:vMerge w:val="continue"/>
            <w:vAlign w:val="center"/>
          </w:tcPr>
          <w:p w14:paraId="3A8A6FE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 w:colFirst="2" w:colLast="2"/>
          </w:p>
        </w:tc>
        <w:tc>
          <w:tcPr>
            <w:tcW w:w="1245" w:type="dxa"/>
            <w:vAlign w:val="center"/>
          </w:tcPr>
          <w:p w14:paraId="3618BA7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业绩</w:t>
            </w:r>
          </w:p>
        </w:tc>
        <w:tc>
          <w:tcPr>
            <w:tcW w:w="6600" w:type="dxa"/>
          </w:tcPr>
          <w:p w14:paraId="37D11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至今投标人承担过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监督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抽样检验工作任务情况，提供中标通知书、合同协议书等证明材料，业绩时间以合同签订时间为准。提供一份业绩得1 分。共 15 分</w:t>
            </w:r>
          </w:p>
        </w:tc>
        <w:tc>
          <w:tcPr>
            <w:tcW w:w="889" w:type="dxa"/>
            <w:vAlign w:val="center"/>
          </w:tcPr>
          <w:p w14:paraId="4FA2F8F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</w:tr>
      <w:bookmarkEnd w:id="0"/>
      <w:tr w14:paraId="4BBEE887">
        <w:tblPrEx>
          <w:tblLayout w:type="fixed"/>
        </w:tblPrEx>
        <w:tc>
          <w:tcPr>
            <w:tcW w:w="1228" w:type="dxa"/>
            <w:vMerge w:val="continue"/>
            <w:vAlign w:val="center"/>
          </w:tcPr>
          <w:p w14:paraId="7C5C607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 w14:paraId="206D197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信用等级</w:t>
            </w:r>
          </w:p>
        </w:tc>
        <w:tc>
          <w:tcPr>
            <w:tcW w:w="6600" w:type="dxa"/>
          </w:tcPr>
          <w:p w14:paraId="260DA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投标人获得信用等级3A级证书的，得2分；无证书不得分。</w:t>
            </w:r>
          </w:p>
          <w:p w14:paraId="3D3D5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注: 须提供相关证明材料复印件。</w:t>
            </w:r>
          </w:p>
        </w:tc>
        <w:tc>
          <w:tcPr>
            <w:tcW w:w="889" w:type="dxa"/>
            <w:vAlign w:val="center"/>
          </w:tcPr>
          <w:p w14:paraId="5F932A4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</w:tr>
      <w:tr w14:paraId="1DFEC890">
        <w:tblPrEx>
          <w:tblLayout w:type="fixed"/>
        </w:tblPrEx>
        <w:tc>
          <w:tcPr>
            <w:tcW w:w="1228" w:type="dxa"/>
          </w:tcPr>
          <w:p w14:paraId="3535324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合计</w:t>
            </w:r>
          </w:p>
        </w:tc>
        <w:tc>
          <w:tcPr>
            <w:tcW w:w="1245" w:type="dxa"/>
          </w:tcPr>
          <w:p w14:paraId="59FDE4F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600" w:type="dxa"/>
          </w:tcPr>
          <w:p w14:paraId="3B6914A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89" w:type="dxa"/>
            <w:vAlign w:val="center"/>
          </w:tcPr>
          <w:p w14:paraId="6B9A90A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100</w:t>
            </w:r>
          </w:p>
        </w:tc>
      </w:tr>
    </w:tbl>
    <w:p w14:paraId="22629A3B">
      <w:pPr>
        <w:rPr>
          <w:rFonts w:hint="eastAsia" w:eastAsiaTheme="minorEastAsia"/>
          <w:lang w:eastAsia="zh-CN"/>
        </w:rPr>
      </w:pPr>
    </w:p>
    <w:p w14:paraId="1B362461">
      <w:pPr>
        <w:rPr>
          <w:rFonts w:hint="eastAsia"/>
        </w:rPr>
      </w:pPr>
    </w:p>
    <w:p w14:paraId="627685DF">
      <w:pPr>
        <w:rPr>
          <w:rFonts w:hint="eastAsia"/>
        </w:rPr>
      </w:pPr>
    </w:p>
    <w:p w14:paraId="7C535D26">
      <w:pPr>
        <w:rPr>
          <w:rFonts w:hint="eastAsia"/>
        </w:rPr>
      </w:pPr>
    </w:p>
    <w:p w14:paraId="7CF8DAD2">
      <w:pPr>
        <w:rPr>
          <w:rFonts w:hint="eastAsia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DejaVu Sans">
    <w:panose1 w:val="020B0603030804020204"/>
    <w:charset w:val="00"/>
    <w:family w:val="auto"/>
    <w:pitch w:val="default"/>
    <w:sig w:usb0="00000000" w:usb1="00000000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3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4">
    <w:name w:val="Body Text First Indent 2"/>
    <w:basedOn w:val="3"/>
    <w:next w:val="1"/>
    <w:qFormat/>
    <w:uiPriority w:val="0"/>
    <w:pPr>
      <w:ind w:firstLine="420" w:firstLine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1352</Words>
  <Characters>1428</Characters>
  <Lines>0</Lines>
  <Paragraphs>0</Paragraphs>
  <TotalTime>0</TotalTime>
  <ScaleCrop>false</ScaleCrop>
  <LinksUpToDate>false</LinksUpToDate>
  <CharactersWithSpaces>1450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2023-03-29T10:48:00Z</dcterms:created>
  <dc:creator>Administrator</dc:creator>
  <cp:lastModifiedBy>iPhone</cp:lastModifiedBy>
  <dcterms:modified xsi:type="dcterms:W3CDTF">2026-04-28T10:22:25Z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2052-12.43.0</vt:lpwstr>
  </property>
  <property fmtid="{D5CDD505-2E9C-101B-9397-08002B2CF9AE}" pid="3" name="ICV">
    <vt:lpwstr>87118763075B4634E119F06993A9B41E_33</vt:lpwstr>
  </property>
</Properties>
</file>