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FF70DC">
      <w:pPr>
        <w:jc w:val="center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color w:val="auto"/>
          <w:sz w:val="44"/>
          <w:szCs w:val="44"/>
          <w:lang w:val="en-US" w:eastAsia="zh-CN"/>
        </w:rPr>
        <w:t>鄂温克族自治旗农村牧区集中供水点水质 提升项目(第一期)</w:t>
      </w: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>建设年度计划</w:t>
      </w:r>
    </w:p>
    <w:p w14:paraId="0FA271E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69960A5">
      <w:pPr>
        <w:numPr>
          <w:ilvl w:val="0"/>
          <w:numId w:val="1"/>
        </w:numPr>
        <w:spacing w:line="58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基本概况</w:t>
      </w:r>
    </w:p>
    <w:p w14:paraId="7D66B06B">
      <w:pPr>
        <w:pStyle w:val="3"/>
        <w:spacing w:before="195" w:line="331" w:lineRule="auto"/>
        <w:ind w:right="264" w:firstLine="619"/>
        <w:jc w:val="both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基本同意工程建设任务及规模：建设集中供水点9处，其中 伊敏河镇永丰嘎查5处，锡尼河东苏木维特很嘎查2处，伊敏苏 木毕鲁图嘎查2处。工程建成后可解决鄂温克旗3个苏木3个嘎 查405户、1018人的饮水安全问题。用水量最多的集中供水点 最高日用水量为7.4m³/d,  属于分散式供水保障工程。</w:t>
      </w:r>
    </w:p>
    <w:p w14:paraId="3CB9BB64">
      <w:pPr>
        <w:spacing w:before="18" w:line="330" w:lineRule="auto"/>
        <w:ind w:right="269" w:firstLine="619"/>
        <w:jc w:val="both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  <w:t>工程主要建设内容为：智能一体化水站9座(板房宽*长*高 尺寸2000*5000*2400mm 保温厚度：150mm);  水源井9眼(钢管 井，井深80m, 井管外径273mm, 壁厚9mm);   潜水泵9台(流量为 5m³/h, 扬程为64m);  风光互补发电系统9套。</w:t>
      </w:r>
    </w:p>
    <w:p w14:paraId="3312924F">
      <w:pPr>
        <w:spacing w:line="560" w:lineRule="exact"/>
        <w:ind w:firstLine="640" w:firstLineChars="200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sz w:val="32"/>
          <w:szCs w:val="32"/>
        </w:rPr>
        <w:t>二、工程年度建设计划</w:t>
      </w:r>
    </w:p>
    <w:p w14:paraId="5E0DB388">
      <w:pPr>
        <w:spacing w:line="520" w:lineRule="exact"/>
        <w:ind w:firstLine="48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本工程地处内蒙古自治区东北部，工程区内具有冬季严寒漫长，夏季温凉短</w:t>
      </w:r>
      <w:r>
        <w:rPr>
          <w:rFonts w:hint="eastAsia" w:ascii="仿宋_GB2312" w:hAnsi="仿宋_GB2312" w:eastAsia="仿宋_GB2312" w:cs="仿宋_GB2312"/>
          <w:sz w:val="32"/>
          <w:szCs w:val="32"/>
        </w:rPr>
        <w:t>促，春季干旱多风，秋季霜冻较早的气候特点，项目区由于浅层地下水水位受季节降水影响较大，为不影响施工，主要施工期安排在枯水期施工</w:t>
      </w:r>
      <w:r>
        <w:rPr>
          <w:rFonts w:ascii="仿宋_GB2312" w:hAnsi="仿宋_GB2312" w:eastAsia="仿宋_GB2312" w:cs="仿宋_GB2312"/>
          <w:sz w:val="32"/>
          <w:szCs w:val="32"/>
        </w:rPr>
        <w:t>。</w:t>
      </w:r>
    </w:p>
    <w:p w14:paraId="4EAD4BD6">
      <w:pPr>
        <w:spacing w:line="520" w:lineRule="exact"/>
        <w:ind w:firstLine="48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按照经济、合理、科学的原则，依据《</w:t>
      </w:r>
      <w:r>
        <w:rPr>
          <w:rFonts w:hint="eastAsia" w:ascii="仿宋_GB2312" w:hAnsi="仿宋_GB2312" w:eastAsia="仿宋_GB2312" w:cs="仿宋_GB2312"/>
          <w:sz w:val="32"/>
          <w:szCs w:val="32"/>
        </w:rPr>
        <w:t>给水排水管道工程施工及验收规范</w:t>
      </w:r>
      <w:r>
        <w:rPr>
          <w:rFonts w:ascii="仿宋_GB2312" w:hAnsi="仿宋_GB2312" w:eastAsia="仿宋_GB2312" w:cs="仿宋_GB2312"/>
          <w:sz w:val="32"/>
          <w:szCs w:val="32"/>
        </w:rPr>
        <w:t>》(</w:t>
      </w:r>
      <w:r>
        <w:rPr>
          <w:rFonts w:hint="eastAsia" w:ascii="仿宋_GB2312" w:hAnsi="仿宋_GB2312" w:eastAsia="仿宋_GB2312" w:cs="仿宋_GB2312"/>
          <w:sz w:val="32"/>
          <w:szCs w:val="32"/>
        </w:rPr>
        <w:t>GB 50268</w:t>
      </w:r>
      <w:r>
        <w:rPr>
          <w:rFonts w:ascii="仿宋_GB2312" w:hAnsi="仿宋_GB2312" w:eastAsia="仿宋_GB2312" w:cs="仿宋_GB2312"/>
          <w:sz w:val="32"/>
          <w:szCs w:val="32"/>
        </w:rPr>
        <w:t>—</w:t>
      </w:r>
      <w:r>
        <w:rPr>
          <w:rFonts w:hint="eastAsia" w:ascii="仿宋_GB2312" w:hAnsi="仿宋_GB2312" w:eastAsia="仿宋_GB2312" w:cs="仿宋_GB2312"/>
          <w:sz w:val="32"/>
          <w:szCs w:val="32"/>
        </w:rPr>
        <w:t>2024</w:t>
      </w:r>
      <w:r>
        <w:rPr>
          <w:rFonts w:ascii="仿宋_GB2312" w:hAnsi="仿宋_GB2312" w:eastAsia="仿宋_GB2312" w:cs="仿宋_GB2312"/>
          <w:sz w:val="32"/>
          <w:szCs w:val="32"/>
        </w:rPr>
        <w:t>)的有关规定，并分析参考国内有关已建类似工程的工程资料及</w:t>
      </w:r>
      <w:r>
        <w:rPr>
          <w:rFonts w:hint="eastAsia" w:ascii="仿宋_GB2312" w:hAnsi="仿宋_GB2312" w:eastAsia="仿宋_GB2312" w:cs="仿宋_GB2312"/>
          <w:sz w:val="32"/>
          <w:szCs w:val="32"/>
        </w:rPr>
        <w:t>经验，编制本工程施工进度计划。</w:t>
      </w:r>
    </w:p>
    <w:p w14:paraId="44C32BD2">
      <w:pPr>
        <w:spacing w:line="520" w:lineRule="exact"/>
        <w:ind w:firstLine="48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根据当地的气象情况</w:t>
      </w:r>
      <w:r>
        <w:rPr>
          <w:rFonts w:hint="eastAsia" w:ascii="仿宋_GB2312" w:hAnsi="仿宋_GB2312" w:eastAsia="仿宋_GB2312" w:cs="仿宋_GB2312"/>
          <w:sz w:val="32"/>
          <w:szCs w:val="32"/>
        </w:rPr>
        <w:t>及地下水位的变化情况</w:t>
      </w:r>
      <w:r>
        <w:rPr>
          <w:rFonts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</w:t>
      </w:r>
      <w:r>
        <w:rPr>
          <w:rFonts w:ascii="仿宋_GB2312" w:hAnsi="仿宋_GB2312" w:eastAsia="仿宋_GB2312" w:cs="仿宋_GB2312"/>
          <w:sz w:val="32"/>
          <w:szCs w:val="32"/>
        </w:rPr>
        <w:t>整个施工期为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</w:t>
      </w:r>
      <w:r>
        <w:rPr>
          <w:rFonts w:ascii="仿宋_GB2312" w:hAnsi="仿宋_GB2312" w:eastAsia="仿宋_GB2312" w:cs="仿宋_GB2312"/>
          <w:sz w:val="32"/>
          <w:szCs w:val="32"/>
        </w:rPr>
        <w:t>个月，即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年5</w:t>
      </w:r>
      <w:r>
        <w:rPr>
          <w:rFonts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至12月，预计202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年12月末验收并投入使用。</w:t>
      </w:r>
    </w:p>
    <w:p w14:paraId="7A0E2939">
      <w:pPr>
        <w:spacing w:line="520" w:lineRule="exact"/>
        <w:ind w:firstLine="48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月-202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年7月计划完成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新建深水井、井房基础、房屋</w:t>
      </w:r>
      <w:r>
        <w:rPr>
          <w:rFonts w:hint="eastAsia" w:ascii="仿宋_GB2312" w:hAnsi="仿宋_GB2312" w:eastAsia="仿宋_GB2312" w:cs="仿宋_GB2312"/>
          <w:sz w:val="32"/>
          <w:szCs w:val="32"/>
        </w:rPr>
        <w:t>安装工程。</w:t>
      </w:r>
    </w:p>
    <w:p w14:paraId="0C5059E2">
      <w:pPr>
        <w:spacing w:line="520" w:lineRule="exact"/>
        <w:ind w:firstLine="48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年8月-202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年11月计划完成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过滤</w:t>
      </w:r>
      <w:r>
        <w:rPr>
          <w:rFonts w:hint="eastAsia" w:ascii="仿宋_GB2312" w:hAnsi="仿宋_GB2312" w:eastAsia="仿宋_GB2312" w:cs="仿宋_GB2312"/>
          <w:sz w:val="32"/>
          <w:szCs w:val="32"/>
        </w:rPr>
        <w:t>设备安装、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机电设备</w:t>
      </w:r>
      <w:r>
        <w:rPr>
          <w:rFonts w:hint="eastAsia" w:ascii="仿宋_GB2312" w:hAnsi="仿宋_GB2312" w:eastAsia="仿宋_GB2312" w:cs="仿宋_GB2312"/>
          <w:sz w:val="32"/>
          <w:szCs w:val="32"/>
        </w:rPr>
        <w:t>工程。</w:t>
      </w:r>
    </w:p>
    <w:p w14:paraId="22716A30">
      <w:pPr>
        <w:spacing w:line="520" w:lineRule="exact"/>
        <w:ind w:firstLine="48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年12月计划完成分部工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程验收及调试和竣工验收</w:t>
      </w:r>
    </w:p>
    <w:p w14:paraId="1DBF7739">
      <w:pPr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54D9115">
      <w:pPr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BC3C87E">
      <w:pPr>
        <w:ind w:firstLine="3200" w:firstLineChars="10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鄂温克族自治旗水利局</w:t>
      </w:r>
    </w:p>
    <w:p w14:paraId="40EF58E6">
      <w:pPr>
        <w:ind w:left="84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39324234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0AC7C3F-B6C1-4C1A-ADCE-F688E3856E2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Malgun Gothic Semilight"/>
    <w:panose1 w:val="020B0604020202020204"/>
    <w:charset w:val="86"/>
    <w:family w:val="roman"/>
    <w:pitch w:val="default"/>
    <w:sig w:usb0="00000000" w:usb1="00000000" w:usb2="00000000" w:usb3="00000000" w:csb0="00000000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910BB0AE-69B6-45A6-958B-06015F374F47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BCC3E020-2BD0-4999-AD32-7AF2D88C854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9C717B"/>
    <w:multiLevelType w:val="singleLevel"/>
    <w:tmpl w:val="E09C717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EyZmQyOGVlYTI5ZDFkYzlkYjk5OGE1ZmY1NGEzNTEifQ=="/>
  </w:docVars>
  <w:rsids>
    <w:rsidRoot w:val="1E6B5466"/>
    <w:rsid w:val="00317584"/>
    <w:rsid w:val="0035659D"/>
    <w:rsid w:val="007D1954"/>
    <w:rsid w:val="009C7018"/>
    <w:rsid w:val="00C33290"/>
    <w:rsid w:val="00EF1AF3"/>
    <w:rsid w:val="023A0AFA"/>
    <w:rsid w:val="16B266F2"/>
    <w:rsid w:val="17D7703F"/>
    <w:rsid w:val="18ED1B83"/>
    <w:rsid w:val="1D7D250F"/>
    <w:rsid w:val="1DC31E50"/>
    <w:rsid w:val="1E6B5466"/>
    <w:rsid w:val="21A805D0"/>
    <w:rsid w:val="21E56218"/>
    <w:rsid w:val="224949A6"/>
    <w:rsid w:val="2258602F"/>
    <w:rsid w:val="234C07DB"/>
    <w:rsid w:val="26FA0DEA"/>
    <w:rsid w:val="2A136595"/>
    <w:rsid w:val="2AC6420D"/>
    <w:rsid w:val="3133183E"/>
    <w:rsid w:val="395A0182"/>
    <w:rsid w:val="43AC7DB4"/>
    <w:rsid w:val="455E5B51"/>
    <w:rsid w:val="45AB7FDC"/>
    <w:rsid w:val="48F76CDF"/>
    <w:rsid w:val="4EC55CDD"/>
    <w:rsid w:val="508B73B0"/>
    <w:rsid w:val="52EF2648"/>
    <w:rsid w:val="530C0E4F"/>
    <w:rsid w:val="5F6D0945"/>
    <w:rsid w:val="63B46CEA"/>
    <w:rsid w:val="673C5E27"/>
    <w:rsid w:val="690E5652"/>
    <w:rsid w:val="6B8534DF"/>
    <w:rsid w:val="72250249"/>
    <w:rsid w:val="766F5531"/>
    <w:rsid w:val="7AC6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8">
    <w:name w:val="table of authorities1"/>
    <w:basedOn w:val="1"/>
    <w:next w:val="1"/>
    <w:qFormat/>
    <w:uiPriority w:val="0"/>
    <w:pPr>
      <w:ind w:left="420" w:leftChars="200"/>
    </w:pPr>
  </w:style>
  <w:style w:type="paragraph" w:customStyle="1" w:styleId="9">
    <w:name w:val="正文 A"/>
    <w:qFormat/>
    <w:uiPriority w:val="0"/>
    <w:pPr>
      <w:widowControl w:val="0"/>
      <w:jc w:val="both"/>
    </w:pPr>
    <w:rPr>
      <w:rFonts w:ascii="Times New Roman" w:hAnsi="Times New Roman" w:eastAsia="Arial Unicode MS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816</Words>
  <Characters>961</Characters>
  <Lines>7</Lines>
  <Paragraphs>2</Paragraphs>
  <TotalTime>1</TotalTime>
  <ScaleCrop>false</ScaleCrop>
  <LinksUpToDate>false</LinksUpToDate>
  <CharactersWithSpaces>994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2025-10-22T07:52:00Z</dcterms:created>
  <dc:creator>a1</dc:creator>
  <cp:lastModifiedBy>壹孒咟孒Enjoy★freedom</cp:lastModifiedBy>
  <dcterms:modified xsi:type="dcterms:W3CDTF">2026-02-25T02:52:52Z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DCBEC1A0F0774DEDA1CF546144A7EE94</vt:lpwstr>
  </property>
  <property fmtid="{D5CDD505-2E9C-101B-9397-08002B2CF9AE}" pid="4" name="KSOTemplateDocerSaveRecord">
    <vt:lpwstr>eyJoZGlkIjoiZmY1ODA5NDE0ODUyZmYwZTVkOGM3OTgxNzE1NmRmODgiLCJ1c2VySWQiOiIyODE1MjM1NDcifQ==</vt:lpwstr>
  </property>
</Properties>
</file>