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09FCDE">
      <w:pPr>
        <w:spacing w:line="246" w:lineRule="auto"/>
        <w:rPr>
          <w:rFonts w:ascii="Arial"/>
          <w:sz w:val="21"/>
        </w:rPr>
      </w:pPr>
      <w:bookmarkStart w:id="0" w:name="_GoBack"/>
      <w:bookmarkEnd w:id="0"/>
    </w:p>
    <w:p w14:paraId="1EB99293">
      <w:pPr>
        <w:spacing w:line="246" w:lineRule="auto"/>
        <w:rPr>
          <w:rFonts w:ascii="Arial"/>
          <w:sz w:val="21"/>
        </w:rPr>
      </w:pPr>
    </w:p>
    <w:p w14:paraId="3399651A">
      <w:pPr>
        <w:spacing w:line="246" w:lineRule="auto"/>
        <w:rPr>
          <w:rFonts w:ascii="Arial"/>
          <w:sz w:val="21"/>
        </w:rPr>
      </w:pPr>
    </w:p>
    <w:p w14:paraId="77AA6F46">
      <w:pPr>
        <w:spacing w:line="246" w:lineRule="auto"/>
        <w:rPr>
          <w:rFonts w:ascii="Arial"/>
          <w:sz w:val="21"/>
        </w:rPr>
      </w:pPr>
    </w:p>
    <w:p w14:paraId="658F0FA9">
      <w:pPr>
        <w:spacing w:line="246" w:lineRule="auto"/>
        <w:rPr>
          <w:rFonts w:ascii="Arial"/>
          <w:sz w:val="21"/>
        </w:rPr>
      </w:pPr>
    </w:p>
    <w:p w14:paraId="745C6E12">
      <w:pPr>
        <w:spacing w:line="246" w:lineRule="auto"/>
        <w:rPr>
          <w:rFonts w:ascii="Arial"/>
          <w:sz w:val="21"/>
        </w:rPr>
      </w:pPr>
    </w:p>
    <w:p w14:paraId="40438C3E">
      <w:pPr>
        <w:spacing w:line="246" w:lineRule="auto"/>
        <w:rPr>
          <w:rFonts w:ascii="Arial"/>
          <w:sz w:val="21"/>
        </w:rPr>
      </w:pPr>
    </w:p>
    <w:p w14:paraId="1D8E91D3">
      <w:pPr>
        <w:spacing w:line="246" w:lineRule="auto"/>
        <w:rPr>
          <w:rFonts w:ascii="Arial"/>
          <w:sz w:val="21"/>
        </w:rPr>
      </w:pPr>
    </w:p>
    <w:p w14:paraId="1B3B5128">
      <w:pPr>
        <w:spacing w:line="246" w:lineRule="auto"/>
        <w:rPr>
          <w:rFonts w:ascii="Arial"/>
          <w:sz w:val="21"/>
        </w:rPr>
      </w:pPr>
    </w:p>
    <w:p w14:paraId="6045E28B">
      <w:pPr>
        <w:spacing w:line="247" w:lineRule="auto"/>
        <w:rPr>
          <w:rFonts w:ascii="Arial"/>
          <w:sz w:val="21"/>
        </w:rPr>
      </w:pPr>
    </w:p>
    <w:p w14:paraId="69779D70">
      <w:pPr>
        <w:pStyle w:val="2"/>
        <w:spacing w:before="185" w:line="219" w:lineRule="auto"/>
      </w:pPr>
      <w:r>
        <w:rPr>
          <w:color w:val="803030"/>
          <w:spacing w:val="-32"/>
        </w:rPr>
        <w:t>呼</w:t>
      </w:r>
      <w:r>
        <w:rPr>
          <w:color w:val="803030"/>
          <w:spacing w:val="143"/>
        </w:rPr>
        <w:t xml:space="preserve"> </w:t>
      </w:r>
      <w:r>
        <w:rPr>
          <w:color w:val="803030"/>
          <w:spacing w:val="-32"/>
        </w:rPr>
        <w:t>伦</w:t>
      </w:r>
      <w:r>
        <w:rPr>
          <w:color w:val="803030"/>
          <w:spacing w:val="183"/>
        </w:rPr>
        <w:t xml:space="preserve"> </w:t>
      </w:r>
      <w:r>
        <w:rPr>
          <w:color w:val="803030"/>
          <w:spacing w:val="-32"/>
        </w:rPr>
        <w:t>贝</w:t>
      </w:r>
      <w:r>
        <w:rPr>
          <w:color w:val="803030"/>
          <w:spacing w:val="155"/>
        </w:rPr>
        <w:t xml:space="preserve"> </w:t>
      </w:r>
      <w:r>
        <w:rPr>
          <w:color w:val="803030"/>
          <w:spacing w:val="-32"/>
        </w:rPr>
        <w:t>尔</w:t>
      </w:r>
      <w:r>
        <w:rPr>
          <w:color w:val="803030"/>
          <w:spacing w:val="159"/>
        </w:rPr>
        <w:t xml:space="preserve"> </w:t>
      </w:r>
      <w:r>
        <w:rPr>
          <w:color w:val="803030"/>
          <w:spacing w:val="-32"/>
        </w:rPr>
        <w:t>市</w:t>
      </w:r>
      <w:r>
        <w:rPr>
          <w:color w:val="803030"/>
          <w:spacing w:val="144"/>
        </w:rPr>
        <w:t xml:space="preserve"> </w:t>
      </w:r>
      <w:r>
        <w:rPr>
          <w:color w:val="803030"/>
          <w:spacing w:val="-32"/>
        </w:rPr>
        <w:t>农</w:t>
      </w:r>
      <w:r>
        <w:rPr>
          <w:color w:val="803030"/>
          <w:spacing w:val="145"/>
        </w:rPr>
        <w:t xml:space="preserve"> </w:t>
      </w:r>
      <w:r>
        <w:rPr>
          <w:color w:val="803030"/>
          <w:spacing w:val="-32"/>
        </w:rPr>
        <w:t>牧</w:t>
      </w:r>
      <w:r>
        <w:rPr>
          <w:color w:val="803030"/>
          <w:spacing w:val="151"/>
        </w:rPr>
        <w:t xml:space="preserve"> </w:t>
      </w:r>
      <w:r>
        <w:rPr>
          <w:color w:val="803030"/>
          <w:spacing w:val="-32"/>
        </w:rPr>
        <w:t>局</w:t>
      </w:r>
    </w:p>
    <w:p w14:paraId="0AF9A2C1">
      <w:pPr>
        <w:pStyle w:val="2"/>
        <w:spacing w:before="220" w:line="219" w:lineRule="auto"/>
        <w:jc w:val="right"/>
        <w:rPr>
          <w:sz w:val="74"/>
          <w:szCs w:val="74"/>
        </w:rPr>
      </w:pPr>
      <w:r>
        <w:rPr>
          <w:color w:val="A04030"/>
          <w:spacing w:val="-9"/>
        </w:rPr>
        <w:t>呼伦贝尔市发展和改革委员会</w:t>
      </w:r>
      <w:r>
        <w:rPr>
          <w:color w:val="A04030"/>
          <w:spacing w:val="-96"/>
        </w:rPr>
        <w:t xml:space="preserve"> </w:t>
      </w:r>
      <w:r>
        <w:rPr>
          <w:color w:val="A04030"/>
          <w:spacing w:val="-9"/>
          <w:sz w:val="74"/>
          <w:szCs w:val="74"/>
        </w:rPr>
        <w:t>文件</w:t>
      </w:r>
    </w:p>
    <w:p w14:paraId="4B0BD11B">
      <w:pPr>
        <w:pStyle w:val="2"/>
        <w:spacing w:before="25" w:line="219" w:lineRule="auto"/>
      </w:pPr>
      <w:r>
        <w:rPr>
          <w:color w:val="803030"/>
          <w:spacing w:val="-32"/>
        </w:rPr>
        <w:t>呼</w:t>
      </w:r>
      <w:r>
        <w:rPr>
          <w:color w:val="803030"/>
          <w:spacing w:val="144"/>
        </w:rPr>
        <w:t xml:space="preserve"> </w:t>
      </w:r>
      <w:r>
        <w:rPr>
          <w:color w:val="803030"/>
          <w:spacing w:val="-32"/>
        </w:rPr>
        <w:t>伦</w:t>
      </w:r>
      <w:r>
        <w:rPr>
          <w:color w:val="803030"/>
          <w:spacing w:val="184"/>
        </w:rPr>
        <w:t xml:space="preserve"> </w:t>
      </w:r>
      <w:r>
        <w:rPr>
          <w:color w:val="803030"/>
          <w:spacing w:val="-32"/>
        </w:rPr>
        <w:t>贝</w:t>
      </w:r>
      <w:r>
        <w:rPr>
          <w:color w:val="803030"/>
          <w:spacing w:val="155"/>
        </w:rPr>
        <w:t xml:space="preserve"> </w:t>
      </w:r>
      <w:r>
        <w:rPr>
          <w:color w:val="803030"/>
          <w:spacing w:val="-32"/>
        </w:rPr>
        <w:t>尔</w:t>
      </w:r>
      <w:r>
        <w:rPr>
          <w:color w:val="803030"/>
          <w:spacing w:val="159"/>
        </w:rPr>
        <w:t xml:space="preserve"> </w:t>
      </w:r>
      <w:r>
        <w:rPr>
          <w:color w:val="803030"/>
          <w:spacing w:val="-32"/>
        </w:rPr>
        <w:t>市</w:t>
      </w:r>
      <w:r>
        <w:rPr>
          <w:color w:val="803030"/>
          <w:spacing w:val="146"/>
        </w:rPr>
        <w:t xml:space="preserve"> </w:t>
      </w:r>
      <w:r>
        <w:rPr>
          <w:color w:val="803030"/>
          <w:spacing w:val="-32"/>
        </w:rPr>
        <w:t>财</w:t>
      </w:r>
      <w:r>
        <w:rPr>
          <w:color w:val="803030"/>
          <w:spacing w:val="141"/>
        </w:rPr>
        <w:t xml:space="preserve"> </w:t>
      </w:r>
      <w:r>
        <w:rPr>
          <w:color w:val="803030"/>
          <w:spacing w:val="-32"/>
        </w:rPr>
        <w:t>政</w:t>
      </w:r>
      <w:r>
        <w:rPr>
          <w:color w:val="803030"/>
          <w:spacing w:val="151"/>
        </w:rPr>
        <w:t xml:space="preserve"> </w:t>
      </w:r>
      <w:r>
        <w:rPr>
          <w:color w:val="803030"/>
          <w:spacing w:val="-32"/>
        </w:rPr>
        <w:t>局</w:t>
      </w:r>
    </w:p>
    <w:p w14:paraId="517BA214">
      <w:pPr>
        <w:spacing w:line="357" w:lineRule="auto"/>
        <w:rPr>
          <w:rFonts w:ascii="Arial"/>
          <w:sz w:val="21"/>
        </w:rPr>
      </w:pPr>
    </w:p>
    <w:p w14:paraId="1AF9A80A">
      <w:pPr>
        <w:spacing w:line="358" w:lineRule="auto"/>
        <w:rPr>
          <w:rFonts w:ascii="Arial"/>
          <w:sz w:val="21"/>
        </w:rPr>
      </w:pPr>
    </w:p>
    <w:p w14:paraId="38137EF7">
      <w:pPr>
        <w:spacing w:before="101" w:line="222" w:lineRule="auto"/>
        <w:ind w:left="267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呼农牧办发〔2025〕56号</w:t>
      </w:r>
    </w:p>
    <w:p w14:paraId="2E3EE8DE">
      <w:pPr>
        <w:spacing w:before="216" w:line="60" w:lineRule="exact"/>
        <w:ind w:firstLine="29"/>
      </w:pPr>
      <w:r>
        <w:rPr>
          <w:position w:val="-1"/>
        </w:rPr>
        <w:drawing>
          <wp:inline distT="0" distB="0" distL="0" distR="0">
            <wp:extent cx="5461000" cy="38100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61038" cy="38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392B8E">
      <w:pPr>
        <w:spacing w:line="283" w:lineRule="auto"/>
        <w:rPr>
          <w:rFonts w:ascii="Arial"/>
          <w:sz w:val="21"/>
        </w:rPr>
      </w:pPr>
    </w:p>
    <w:p w14:paraId="2D49AC30">
      <w:pPr>
        <w:spacing w:line="283" w:lineRule="auto"/>
        <w:rPr>
          <w:rFonts w:ascii="Arial"/>
          <w:sz w:val="21"/>
        </w:rPr>
      </w:pPr>
    </w:p>
    <w:p w14:paraId="0614D042">
      <w:pPr>
        <w:spacing w:line="284" w:lineRule="auto"/>
        <w:rPr>
          <w:rFonts w:ascii="Arial"/>
          <w:sz w:val="21"/>
        </w:rPr>
      </w:pPr>
    </w:p>
    <w:p w14:paraId="63971CB0">
      <w:pPr>
        <w:pStyle w:val="2"/>
        <w:spacing w:before="140" w:line="219" w:lineRule="auto"/>
        <w:ind w:left="119"/>
        <w:rPr>
          <w:sz w:val="43"/>
          <w:szCs w:val="43"/>
        </w:rPr>
      </w:pPr>
      <w:r>
        <w:rPr>
          <w:spacing w:val="16"/>
          <w:sz w:val="43"/>
          <w:szCs w:val="43"/>
        </w:rPr>
        <w:t>呼伦贝尔市农牧局发展和改革委员会财政局</w:t>
      </w:r>
    </w:p>
    <w:p w14:paraId="78764F03">
      <w:pPr>
        <w:pStyle w:val="2"/>
        <w:spacing w:before="53" w:line="219" w:lineRule="auto"/>
        <w:ind w:left="439"/>
        <w:rPr>
          <w:sz w:val="43"/>
          <w:szCs w:val="43"/>
        </w:rPr>
      </w:pPr>
      <w:r>
        <w:rPr>
          <w:spacing w:val="7"/>
          <w:sz w:val="43"/>
          <w:szCs w:val="43"/>
        </w:rPr>
        <w:t>关于转发内蒙古自治区农牧厅发展和改革</w:t>
      </w:r>
    </w:p>
    <w:p w14:paraId="198037AF">
      <w:pPr>
        <w:pStyle w:val="2"/>
        <w:spacing w:before="47" w:line="219" w:lineRule="auto"/>
        <w:ind w:left="759"/>
        <w:rPr>
          <w:sz w:val="43"/>
          <w:szCs w:val="43"/>
        </w:rPr>
      </w:pPr>
      <w:r>
        <w:rPr>
          <w:spacing w:val="21"/>
          <w:sz w:val="43"/>
          <w:szCs w:val="43"/>
        </w:rPr>
        <w:t>委员会财政厅粮食和物资储备局关于</w:t>
      </w:r>
    </w:p>
    <w:p w14:paraId="02BAC48A">
      <w:pPr>
        <w:pStyle w:val="2"/>
        <w:spacing w:before="50" w:line="219" w:lineRule="auto"/>
        <w:ind w:left="1289"/>
        <w:rPr>
          <w:sz w:val="43"/>
          <w:szCs w:val="43"/>
        </w:rPr>
      </w:pPr>
      <w:r>
        <w:rPr>
          <w:spacing w:val="8"/>
          <w:sz w:val="43"/>
          <w:szCs w:val="43"/>
        </w:rPr>
        <w:t>加力推进2025年农牧业机械报废</w:t>
      </w:r>
    </w:p>
    <w:p w14:paraId="42F0575E">
      <w:pPr>
        <w:pStyle w:val="2"/>
        <w:spacing w:before="53" w:line="219" w:lineRule="auto"/>
        <w:ind w:left="2449"/>
        <w:rPr>
          <w:sz w:val="43"/>
          <w:szCs w:val="43"/>
        </w:rPr>
      </w:pPr>
      <w:r>
        <w:rPr>
          <w:spacing w:val="-3"/>
          <w:sz w:val="43"/>
          <w:szCs w:val="43"/>
        </w:rPr>
        <w:t>更新补贴政策的通知</w:t>
      </w:r>
    </w:p>
    <w:p w14:paraId="470AA672">
      <w:pPr>
        <w:spacing w:line="241" w:lineRule="auto"/>
        <w:rPr>
          <w:rFonts w:ascii="Arial"/>
          <w:sz w:val="21"/>
        </w:rPr>
      </w:pPr>
    </w:p>
    <w:p w14:paraId="33EC4593">
      <w:pPr>
        <w:spacing w:line="242" w:lineRule="auto"/>
        <w:rPr>
          <w:rFonts w:ascii="Arial"/>
          <w:sz w:val="21"/>
        </w:rPr>
      </w:pPr>
    </w:p>
    <w:p w14:paraId="11A3052F">
      <w:pPr>
        <w:spacing w:line="242" w:lineRule="auto"/>
        <w:rPr>
          <w:rFonts w:ascii="Arial"/>
          <w:sz w:val="21"/>
        </w:rPr>
      </w:pPr>
    </w:p>
    <w:p w14:paraId="6A6BC4F1">
      <w:pPr>
        <w:spacing w:before="91" w:line="339" w:lineRule="auto"/>
        <w:ind w:left="729" w:right="285" w:hanging="66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6"/>
          <w:sz w:val="28"/>
          <w:szCs w:val="28"/>
        </w:rPr>
        <w:t>各旗市区农牧局，发展和改革委员会，财政局，呼伦贝尔农垦集团：</w:t>
      </w:r>
      <w:r>
        <w:rPr>
          <w:rFonts w:ascii="仿宋" w:hAnsi="仿宋" w:eastAsia="仿宋" w:cs="仿宋"/>
          <w:spacing w:val="8"/>
          <w:sz w:val="28"/>
          <w:szCs w:val="28"/>
        </w:rPr>
        <w:t xml:space="preserve"> </w:t>
      </w:r>
      <w:r>
        <w:rPr>
          <w:rFonts w:ascii="仿宋" w:hAnsi="仿宋" w:eastAsia="仿宋" w:cs="仿宋"/>
          <w:spacing w:val="27"/>
          <w:sz w:val="30"/>
          <w:szCs w:val="30"/>
        </w:rPr>
        <w:t>现将《内蒙古自治区农牧厅发展和改革委员会财政厅粮</w:t>
      </w:r>
    </w:p>
    <w:p w14:paraId="263B3B12">
      <w:pPr>
        <w:spacing w:before="3" w:line="221" w:lineRule="auto"/>
        <w:ind w:left="7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2"/>
          <w:sz w:val="30"/>
          <w:szCs w:val="30"/>
        </w:rPr>
        <w:t>食和物资储备局关于加力推进2025年农牧业机械报废更新补贴</w:t>
      </w:r>
    </w:p>
    <w:p w14:paraId="5BDD00D1">
      <w:pPr>
        <w:spacing w:line="221" w:lineRule="auto"/>
        <w:rPr>
          <w:rFonts w:ascii="仿宋" w:hAnsi="仿宋" w:eastAsia="仿宋" w:cs="仿宋"/>
          <w:sz w:val="30"/>
          <w:szCs w:val="30"/>
        </w:rPr>
        <w:sectPr>
          <w:footerReference r:id="rId5" w:type="default"/>
          <w:pgSz w:w="11560" w:h="16490"/>
          <w:pgMar w:top="1401" w:right="1234" w:bottom="1426" w:left="1380" w:header="0" w:footer="1112" w:gutter="0"/>
          <w:cols w:space="720" w:num="1"/>
        </w:sectPr>
      </w:pPr>
    </w:p>
    <w:p w14:paraId="41EE56B2">
      <w:pPr>
        <w:spacing w:line="269" w:lineRule="auto"/>
        <w:rPr>
          <w:rFonts w:ascii="Arial"/>
          <w:sz w:val="21"/>
        </w:rPr>
      </w:pPr>
    </w:p>
    <w:p w14:paraId="16661093">
      <w:pPr>
        <w:spacing w:line="270" w:lineRule="auto"/>
        <w:rPr>
          <w:rFonts w:ascii="Arial"/>
          <w:sz w:val="21"/>
        </w:rPr>
      </w:pPr>
    </w:p>
    <w:p w14:paraId="25527494">
      <w:pPr>
        <w:spacing w:line="270" w:lineRule="auto"/>
        <w:rPr>
          <w:rFonts w:ascii="Arial"/>
          <w:sz w:val="21"/>
        </w:rPr>
      </w:pPr>
    </w:p>
    <w:p w14:paraId="0049E625">
      <w:pPr>
        <w:spacing w:before="97" w:line="356" w:lineRule="auto"/>
        <w:ind w:right="15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6"/>
          <w:sz w:val="30"/>
          <w:szCs w:val="30"/>
        </w:rPr>
        <w:t>政策的通知》(内农牧机发〔2025〕188号)</w:t>
      </w:r>
      <w:r>
        <w:rPr>
          <w:rFonts w:ascii="仿宋" w:hAnsi="仿宋" w:eastAsia="仿宋" w:cs="仿宋"/>
          <w:spacing w:val="15"/>
          <w:sz w:val="30"/>
          <w:szCs w:val="30"/>
        </w:rPr>
        <w:t>转发给你们，请结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合实际认真贯彻落实，并就有关事项明确如下：</w:t>
      </w:r>
    </w:p>
    <w:p w14:paraId="71ED43E2">
      <w:pPr>
        <w:spacing w:before="1" w:line="223" w:lineRule="auto"/>
        <w:ind w:left="614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4"/>
          <w:sz w:val="30"/>
          <w:szCs w:val="30"/>
        </w:rPr>
        <w:t>一、加快推进</w:t>
      </w:r>
    </w:p>
    <w:p w14:paraId="5F44E261">
      <w:pPr>
        <w:spacing w:before="306" w:line="343" w:lineRule="auto"/>
        <w:ind w:right="69" w:firstLine="539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3"/>
          <w:sz w:val="30"/>
          <w:szCs w:val="30"/>
        </w:rPr>
        <w:t>各旗市区农牧部门要高度重视，与旗市区财政部门建立会商</w:t>
      </w:r>
      <w:r>
        <w:rPr>
          <w:rFonts w:ascii="仿宋" w:hAnsi="仿宋" w:eastAsia="仿宋" w:cs="仿宋"/>
          <w:spacing w:val="1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4"/>
          <w:sz w:val="30"/>
          <w:szCs w:val="30"/>
        </w:rPr>
        <w:t>机制，坚持“边申请，边办理，边拆解，边结算”的工作机制，</w:t>
      </w:r>
      <w:r>
        <w:rPr>
          <w:rFonts w:ascii="仿宋" w:hAnsi="仿宋" w:eastAsia="仿宋" w:cs="仿宋"/>
          <w:spacing w:val="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务必在规定时限内完成机具核验，及时提交兑付清册。</w:t>
      </w:r>
    </w:p>
    <w:p w14:paraId="5BEB861A">
      <w:pPr>
        <w:spacing w:before="65" w:line="354" w:lineRule="auto"/>
        <w:ind w:right="153" w:firstLine="539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3"/>
          <w:sz w:val="30"/>
          <w:szCs w:val="30"/>
        </w:rPr>
        <w:t>2025年，农机报废更新补贴资金仍采取提级发放形式，补贴</w:t>
      </w:r>
      <w:r>
        <w:rPr>
          <w:rFonts w:ascii="仿宋" w:hAnsi="仿宋" w:eastAsia="仿宋" w:cs="仿宋"/>
          <w:spacing w:val="1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资金由市财政提级发放到户到卡。各地区农牧部门按职责严格做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好审核工作，将兑付清册抄送旗市区发改部门，将农机报废更新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补贴作为专项工作一体推进，会同相关部门定期研判问题。</w:t>
      </w:r>
    </w:p>
    <w:p w14:paraId="6573334B">
      <w:pPr>
        <w:spacing w:line="223" w:lineRule="auto"/>
        <w:ind w:left="614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4"/>
          <w:sz w:val="30"/>
          <w:szCs w:val="30"/>
        </w:rPr>
        <w:t>二、加强监管</w:t>
      </w:r>
    </w:p>
    <w:p w14:paraId="43A5EE56">
      <w:pPr>
        <w:spacing w:before="251" w:line="361" w:lineRule="auto"/>
        <w:ind w:firstLine="61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5"/>
          <w:sz w:val="30"/>
          <w:szCs w:val="30"/>
        </w:rPr>
        <w:t>按照《内蒙古自治区农牧厅发展和改革委员会财政厅粮</w:t>
      </w:r>
      <w:r>
        <w:rPr>
          <w:rFonts w:ascii="仿宋" w:hAnsi="仿宋" w:eastAsia="仿宋" w:cs="仿宋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10"/>
          <w:sz w:val="30"/>
          <w:szCs w:val="30"/>
        </w:rPr>
        <w:t>食和物资储备局关于加力推进2025年农牧业机械报废更新补贴</w:t>
      </w:r>
      <w:r>
        <w:rPr>
          <w:rFonts w:ascii="仿宋" w:hAnsi="仿宋" w:eastAsia="仿宋" w:cs="仿宋"/>
          <w:spacing w:val="2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7"/>
          <w:sz w:val="30"/>
          <w:szCs w:val="30"/>
        </w:rPr>
        <w:t>政策的通知》(内农牧机发〔2025〕188</w:t>
      </w:r>
      <w:r>
        <w:rPr>
          <w:rFonts w:ascii="仿宋" w:hAnsi="仿宋" w:eastAsia="仿宋" w:cs="仿宋"/>
          <w:spacing w:val="6"/>
          <w:sz w:val="30"/>
          <w:szCs w:val="30"/>
        </w:rPr>
        <w:t>号)的文件要求，在《补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充通知》规定的15类农机报废更新补贴机具基础上扩增至27类。</w:t>
      </w:r>
      <w:r>
        <w:rPr>
          <w:rFonts w:ascii="仿宋" w:hAnsi="仿宋" w:eastAsia="仿宋" w:cs="仿宋"/>
          <w:spacing w:val="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各旗市区和呼伦贝尔农垦集团对于新增报废更新补贴的机具，要</w:t>
      </w:r>
      <w:r>
        <w:rPr>
          <w:rFonts w:ascii="仿宋" w:hAnsi="仿宋" w:eastAsia="仿宋" w:cs="仿宋"/>
          <w:spacing w:val="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4"/>
          <w:sz w:val="30"/>
          <w:szCs w:val="30"/>
        </w:rPr>
        <w:t>加大监督检查力度，逐台核实并严格监管，闭环管理回收、核验、</w:t>
      </w:r>
      <w:r>
        <w:rPr>
          <w:rFonts w:ascii="仿宋" w:hAnsi="仿宋" w:eastAsia="仿宋" w:cs="仿宋"/>
          <w:spacing w:val="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拆解、兑付环节，严打信息造假、以小充大等骗补套补行为，确</w:t>
      </w:r>
      <w:r>
        <w:rPr>
          <w:rFonts w:ascii="仿宋" w:hAnsi="仿宋" w:eastAsia="仿宋" w:cs="仿宋"/>
          <w:spacing w:val="6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4"/>
          <w:sz w:val="30"/>
          <w:szCs w:val="30"/>
        </w:rPr>
        <w:t>保资金精准发放，维护政策严肃性。</w:t>
      </w:r>
    </w:p>
    <w:p w14:paraId="673D1E93">
      <w:pPr>
        <w:spacing w:before="1" w:line="220" w:lineRule="auto"/>
        <w:ind w:left="614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6"/>
          <w:sz w:val="30"/>
          <w:szCs w:val="30"/>
        </w:rPr>
        <w:t>三、完善机制</w:t>
      </w:r>
    </w:p>
    <w:p w14:paraId="3C15B66F">
      <w:pPr>
        <w:spacing w:line="220" w:lineRule="auto"/>
        <w:rPr>
          <w:rFonts w:ascii="黑体" w:hAnsi="黑体" w:eastAsia="黑体" w:cs="黑体"/>
          <w:sz w:val="30"/>
          <w:szCs w:val="30"/>
        </w:rPr>
        <w:sectPr>
          <w:footerReference r:id="rId6" w:type="default"/>
          <w:pgSz w:w="11560" w:h="16490"/>
          <w:pgMar w:top="1401" w:right="1390" w:bottom="1467" w:left="1580" w:header="0" w:footer="1167" w:gutter="0"/>
          <w:cols w:space="720" w:num="1"/>
        </w:sectPr>
      </w:pPr>
    </w:p>
    <w:p w14:paraId="71E2C0B2">
      <w:pPr>
        <w:spacing w:before="98" w:line="346" w:lineRule="auto"/>
        <w:ind w:firstLine="67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"/>
          <w:sz w:val="30"/>
          <w:szCs w:val="30"/>
        </w:rPr>
        <w:t>加强农机报废体系建设，鼓励建立老旧农机“一镇一站”回</w:t>
      </w:r>
      <w:r>
        <w:rPr>
          <w:rFonts w:ascii="仿宋" w:hAnsi="仿宋" w:eastAsia="仿宋" w:cs="仿宋"/>
          <w:spacing w:val="5"/>
          <w:sz w:val="30"/>
          <w:szCs w:val="30"/>
        </w:rPr>
        <w:t xml:space="preserve"> 收点。探索建立"回收-拆解"环保分离模式，建立专业化回收网</w:t>
      </w:r>
      <w:r>
        <w:rPr>
          <w:rFonts w:ascii="仿宋" w:hAnsi="仿宋" w:eastAsia="仿宋" w:cs="仿宋"/>
          <w:spacing w:val="1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点与拆解企业协同机制。探索非燃油农机分类回收体系，构建"</w:t>
      </w:r>
      <w:r>
        <w:rPr>
          <w:rFonts w:ascii="仿宋" w:hAnsi="仿宋" w:eastAsia="仿宋" w:cs="仿宋"/>
          <w:spacing w:val="1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回收有网点、拆解有资质、处理有标准"的绿色循环链条，提升</w:t>
      </w:r>
      <w:r>
        <w:rPr>
          <w:rFonts w:ascii="仿宋" w:hAnsi="仿宋" w:eastAsia="仿宋" w:cs="仿宋"/>
          <w:spacing w:val="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农机报废处置规范化水平。</w:t>
      </w:r>
    </w:p>
    <w:p w14:paraId="3AC1647D">
      <w:pPr>
        <w:spacing w:line="222" w:lineRule="auto"/>
        <w:ind w:left="644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3"/>
          <w:sz w:val="30"/>
          <w:szCs w:val="30"/>
        </w:rPr>
        <w:t>四、报送要求</w:t>
      </w:r>
    </w:p>
    <w:p w14:paraId="49B1191D">
      <w:pPr>
        <w:spacing w:before="266" w:line="346" w:lineRule="auto"/>
        <w:ind w:right="33" w:firstLine="639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3"/>
          <w:sz w:val="30"/>
          <w:szCs w:val="30"/>
        </w:rPr>
        <w:t>各地区请于2026年1月2日前，将本地区安排超长期特别</w:t>
      </w:r>
      <w:r>
        <w:rPr>
          <w:rFonts w:ascii="仿宋" w:hAnsi="仿宋" w:eastAsia="仿宋" w:cs="仿宋"/>
          <w:spacing w:val="7"/>
          <w:sz w:val="30"/>
          <w:szCs w:val="30"/>
        </w:rPr>
        <w:t xml:space="preserve"> 国债资金支持农牧业机械报废更新补贴的政策实施情况(含资金</w:t>
      </w:r>
      <w:r>
        <w:rPr>
          <w:rFonts w:ascii="仿宋" w:hAnsi="仿宋" w:eastAsia="仿宋" w:cs="仿宋"/>
          <w:spacing w:val="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安排数、申请录入数、实际兑付数、报废更新台套数等)报送至</w:t>
      </w:r>
      <w:r>
        <w:rPr>
          <w:rFonts w:ascii="仿宋" w:hAnsi="仿宋" w:eastAsia="仿宋" w:cs="仿宋"/>
          <w:spacing w:val="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呼伦贝尔市农牧局、发展和改革委员会、财政局。</w:t>
      </w:r>
    </w:p>
    <w:p w14:paraId="3C0B3908">
      <w:pPr>
        <w:spacing w:line="247" w:lineRule="auto"/>
        <w:rPr>
          <w:rFonts w:ascii="Arial"/>
          <w:sz w:val="21"/>
        </w:rPr>
      </w:pPr>
    </w:p>
    <w:p w14:paraId="0ADA4397">
      <w:pPr>
        <w:spacing w:line="248" w:lineRule="auto"/>
        <w:rPr>
          <w:rFonts w:ascii="Arial"/>
          <w:sz w:val="21"/>
        </w:rPr>
      </w:pPr>
    </w:p>
    <w:p w14:paraId="194A60B3">
      <w:pPr>
        <w:spacing w:line="290" w:lineRule="auto"/>
        <w:rPr>
          <w:rFonts w:ascii="Arial"/>
          <w:sz w:val="21"/>
        </w:rPr>
      </w:pPr>
    </w:p>
    <w:p w14:paraId="36A37419">
      <w:pPr>
        <w:spacing w:line="290" w:lineRule="auto"/>
        <w:rPr>
          <w:rFonts w:ascii="Arial"/>
          <w:sz w:val="21"/>
        </w:rPr>
      </w:pPr>
    </w:p>
    <w:p w14:paraId="200F1936">
      <w:pPr>
        <w:spacing w:line="290" w:lineRule="auto"/>
        <w:rPr>
          <w:rFonts w:ascii="Arial"/>
          <w:sz w:val="21"/>
        </w:rPr>
      </w:pPr>
    </w:p>
    <w:p w14:paraId="05D5F240">
      <w:pPr>
        <w:spacing w:before="97" w:line="377" w:lineRule="auto"/>
        <w:ind w:left="1679" w:right="145" w:hanging="94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"/>
          <w:sz w:val="30"/>
          <w:szCs w:val="30"/>
        </w:rPr>
        <w:t>附件：《呼伦贝尔市农牧局关于转发内蒙古自治区农牧厅</w:t>
      </w:r>
      <w:r>
        <w:rPr>
          <w:rFonts w:ascii="仿宋" w:hAnsi="仿宋" w:eastAsia="仿宋" w:cs="仿宋"/>
          <w:spacing w:val="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8"/>
          <w:sz w:val="30"/>
          <w:szCs w:val="30"/>
        </w:rPr>
        <w:t>发展和改革委员会财政厅粮食和物资储备局关于</w:t>
      </w:r>
      <w:r>
        <w:rPr>
          <w:rFonts w:ascii="仿宋" w:hAnsi="仿宋" w:eastAsia="仿宋" w:cs="仿宋"/>
          <w:spacing w:val="1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加力推进2025年农牧业机械报废更新补贴政策的</w:t>
      </w:r>
      <w:r>
        <w:rPr>
          <w:rFonts w:ascii="仿宋" w:hAnsi="仿宋" w:eastAsia="仿宋" w:cs="仿宋"/>
          <w:spacing w:val="20"/>
          <w:sz w:val="30"/>
          <w:szCs w:val="30"/>
        </w:rPr>
        <w:t>通知》(内农牧机发〔2025〕188号)</w:t>
      </w:r>
    </w:p>
    <w:p w14:paraId="3A4AC491">
      <w:pPr>
        <w:spacing w:line="248" w:lineRule="auto"/>
        <w:rPr>
          <w:rFonts w:ascii="Arial"/>
          <w:sz w:val="21"/>
        </w:rPr>
      </w:pPr>
    </w:p>
    <w:p w14:paraId="298AA376">
      <w:pPr>
        <w:spacing w:line="249" w:lineRule="auto"/>
        <w:rPr>
          <w:rFonts w:ascii="Arial"/>
          <w:sz w:val="21"/>
        </w:rPr>
      </w:pPr>
    </w:p>
    <w:p w14:paraId="0883D63B">
      <w:pPr>
        <w:spacing w:before="97" w:line="222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4"/>
          <w:sz w:val="30"/>
          <w:szCs w:val="30"/>
        </w:rPr>
        <w:t>呼伦贝尔市农牧局             呼伦贝尔市发展和改革委员会</w:t>
      </w:r>
    </w:p>
    <w:p w14:paraId="0AC37C8D">
      <w:pPr>
        <w:spacing w:line="264" w:lineRule="auto"/>
        <w:rPr>
          <w:rFonts w:ascii="Arial"/>
          <w:sz w:val="21"/>
        </w:rPr>
      </w:pPr>
    </w:p>
    <w:p w14:paraId="7C77D4F8">
      <w:pPr>
        <w:spacing w:line="265" w:lineRule="auto"/>
        <w:rPr>
          <w:rFonts w:ascii="Arial"/>
          <w:sz w:val="21"/>
        </w:rPr>
      </w:pPr>
    </w:p>
    <w:p w14:paraId="5B8C1303">
      <w:pPr>
        <w:spacing w:before="98" w:line="222" w:lineRule="auto"/>
        <w:ind w:left="302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4"/>
          <w:sz w:val="30"/>
          <w:szCs w:val="30"/>
        </w:rPr>
        <w:t>呼伦贝尔市财政局</w:t>
      </w:r>
    </w:p>
    <w:p w14:paraId="6B1D3BF0">
      <w:pPr>
        <w:spacing w:before="267" w:line="222" w:lineRule="auto"/>
        <w:ind w:left="3149"/>
        <w:rPr>
          <w:rFonts w:ascii="仿宋" w:hAnsi="仿宋" w:eastAsia="仿宋" w:cs="仿宋"/>
          <w:sz w:val="26"/>
          <w:szCs w:val="26"/>
        </w:rPr>
      </w:pPr>
      <w:r>
        <w:rPr>
          <w:rFonts w:ascii="仿宋" w:hAnsi="仿宋" w:eastAsia="仿宋" w:cs="仿宋"/>
          <w:spacing w:val="-14"/>
          <w:sz w:val="26"/>
          <w:szCs w:val="26"/>
        </w:rPr>
        <w:t>2</w:t>
      </w:r>
      <w:r>
        <w:rPr>
          <w:rFonts w:ascii="仿宋" w:hAnsi="仿宋" w:eastAsia="仿宋" w:cs="仿宋"/>
          <w:spacing w:val="-33"/>
          <w:sz w:val="26"/>
          <w:szCs w:val="26"/>
        </w:rPr>
        <w:t xml:space="preserve"> </w:t>
      </w:r>
      <w:r>
        <w:rPr>
          <w:rFonts w:ascii="仿宋" w:hAnsi="仿宋" w:eastAsia="仿宋" w:cs="仿宋"/>
          <w:spacing w:val="-14"/>
          <w:sz w:val="26"/>
          <w:szCs w:val="26"/>
        </w:rPr>
        <w:t>0</w:t>
      </w:r>
      <w:r>
        <w:rPr>
          <w:rFonts w:ascii="仿宋" w:hAnsi="仿宋" w:eastAsia="仿宋" w:cs="仿宋"/>
          <w:spacing w:val="-33"/>
          <w:sz w:val="26"/>
          <w:szCs w:val="26"/>
        </w:rPr>
        <w:t xml:space="preserve"> </w:t>
      </w:r>
      <w:r>
        <w:rPr>
          <w:rFonts w:ascii="仿宋" w:hAnsi="仿宋" w:eastAsia="仿宋" w:cs="仿宋"/>
          <w:spacing w:val="-14"/>
          <w:sz w:val="26"/>
          <w:szCs w:val="26"/>
        </w:rPr>
        <w:t>2</w:t>
      </w:r>
      <w:r>
        <w:rPr>
          <w:rFonts w:ascii="仿宋" w:hAnsi="仿宋" w:eastAsia="仿宋" w:cs="仿宋"/>
          <w:spacing w:val="-32"/>
          <w:sz w:val="26"/>
          <w:szCs w:val="26"/>
        </w:rPr>
        <w:t xml:space="preserve"> </w:t>
      </w:r>
      <w:r>
        <w:rPr>
          <w:rFonts w:ascii="仿宋" w:hAnsi="仿宋" w:eastAsia="仿宋" w:cs="仿宋"/>
          <w:spacing w:val="-14"/>
          <w:sz w:val="26"/>
          <w:szCs w:val="26"/>
        </w:rPr>
        <w:t>5</w:t>
      </w:r>
      <w:r>
        <w:rPr>
          <w:rFonts w:ascii="仿宋" w:hAnsi="仿宋" w:eastAsia="仿宋" w:cs="仿宋"/>
          <w:spacing w:val="-23"/>
          <w:sz w:val="26"/>
          <w:szCs w:val="26"/>
        </w:rPr>
        <w:t xml:space="preserve"> </w:t>
      </w:r>
      <w:r>
        <w:rPr>
          <w:rFonts w:ascii="仿宋" w:hAnsi="仿宋" w:eastAsia="仿宋" w:cs="仿宋"/>
          <w:spacing w:val="-14"/>
          <w:sz w:val="26"/>
          <w:szCs w:val="26"/>
        </w:rPr>
        <w:t>年</w:t>
      </w:r>
      <w:r>
        <w:rPr>
          <w:rFonts w:ascii="仿宋" w:hAnsi="仿宋" w:eastAsia="仿宋" w:cs="仿宋"/>
          <w:spacing w:val="-38"/>
          <w:sz w:val="26"/>
          <w:szCs w:val="26"/>
        </w:rPr>
        <w:t xml:space="preserve"> </w:t>
      </w:r>
      <w:r>
        <w:rPr>
          <w:rFonts w:ascii="仿宋" w:hAnsi="仿宋" w:eastAsia="仿宋" w:cs="仿宋"/>
          <w:spacing w:val="-14"/>
          <w:sz w:val="26"/>
          <w:szCs w:val="26"/>
        </w:rPr>
        <w:t>4 月</w:t>
      </w:r>
      <w:r>
        <w:rPr>
          <w:rFonts w:ascii="仿宋" w:hAnsi="仿宋" w:eastAsia="仿宋" w:cs="仿宋"/>
          <w:spacing w:val="-36"/>
          <w:sz w:val="26"/>
          <w:szCs w:val="26"/>
        </w:rPr>
        <w:t xml:space="preserve"> </w:t>
      </w:r>
      <w:r>
        <w:rPr>
          <w:rFonts w:ascii="仿宋" w:hAnsi="仿宋" w:eastAsia="仿宋" w:cs="仿宋"/>
          <w:spacing w:val="-14"/>
          <w:sz w:val="26"/>
          <w:szCs w:val="26"/>
        </w:rPr>
        <w:t>8</w:t>
      </w:r>
      <w:r>
        <w:rPr>
          <w:rFonts w:ascii="仿宋" w:hAnsi="仿宋" w:eastAsia="仿宋" w:cs="仿宋"/>
          <w:spacing w:val="26"/>
          <w:sz w:val="26"/>
          <w:szCs w:val="26"/>
        </w:rPr>
        <w:t xml:space="preserve"> </w:t>
      </w:r>
      <w:r>
        <w:rPr>
          <w:rFonts w:ascii="仿宋" w:hAnsi="仿宋" w:eastAsia="仿宋" w:cs="仿宋"/>
          <w:spacing w:val="-14"/>
          <w:sz w:val="26"/>
          <w:szCs w:val="26"/>
        </w:rPr>
        <w:t>日</w:t>
      </w:r>
    </w:p>
    <w:p w14:paraId="71603F93">
      <w:pPr>
        <w:spacing w:before="2"/>
      </w:pPr>
    </w:p>
    <w:p w14:paraId="1670579F">
      <w:pPr>
        <w:spacing w:before="2"/>
      </w:pPr>
    </w:p>
    <w:p w14:paraId="7B1971D7">
      <w:pPr>
        <w:spacing w:before="2"/>
      </w:pPr>
    </w:p>
    <w:p w14:paraId="24C41543">
      <w:pPr>
        <w:spacing w:before="2"/>
      </w:pPr>
    </w:p>
    <w:p w14:paraId="51DD5A79">
      <w:pPr>
        <w:spacing w:before="2"/>
      </w:pPr>
    </w:p>
    <w:p w14:paraId="03C31D5F">
      <w:pPr>
        <w:spacing w:before="2"/>
      </w:pPr>
    </w:p>
    <w:p w14:paraId="188D0933">
      <w:pPr>
        <w:spacing w:before="2"/>
      </w:pPr>
    </w:p>
    <w:p w14:paraId="4904E9FA">
      <w:pPr>
        <w:spacing w:before="2"/>
      </w:pPr>
    </w:p>
    <w:p w14:paraId="37C16894">
      <w:pPr>
        <w:spacing w:before="2"/>
      </w:pPr>
    </w:p>
    <w:p w14:paraId="659CE7C3">
      <w:pPr>
        <w:spacing w:before="2"/>
      </w:pPr>
    </w:p>
    <w:p w14:paraId="456533E7">
      <w:pPr>
        <w:spacing w:before="2"/>
      </w:pPr>
    </w:p>
    <w:p w14:paraId="570E3F98">
      <w:pPr>
        <w:spacing w:before="2"/>
      </w:pPr>
    </w:p>
    <w:p w14:paraId="34242143">
      <w:pPr>
        <w:spacing w:before="2"/>
      </w:pPr>
    </w:p>
    <w:p w14:paraId="3EBDA524">
      <w:pPr>
        <w:spacing w:before="1"/>
      </w:pPr>
    </w:p>
    <w:p w14:paraId="6E08B19C">
      <w:pPr>
        <w:spacing w:before="1"/>
      </w:pPr>
    </w:p>
    <w:p w14:paraId="1D099CE3">
      <w:pPr>
        <w:spacing w:before="1"/>
      </w:pPr>
    </w:p>
    <w:p w14:paraId="038EF905">
      <w:pPr>
        <w:spacing w:before="1"/>
      </w:pPr>
    </w:p>
    <w:p w14:paraId="3710DCEA">
      <w:pPr>
        <w:spacing w:before="1"/>
      </w:pPr>
    </w:p>
    <w:p w14:paraId="13E61FFB">
      <w:pPr>
        <w:rPr>
          <w:rFonts w:ascii="Arial"/>
          <w:sz w:val="21"/>
        </w:rPr>
      </w:pPr>
    </w:p>
    <w:tbl>
      <w:tblPr>
        <w:tblStyle w:val="5"/>
        <w:tblpPr w:leftFromText="180" w:rightFromText="180" w:vertAnchor="text" w:horzAnchor="page" w:tblpX="1574" w:tblpY="6627"/>
        <w:tblOverlap w:val="never"/>
        <w:tblW w:w="8430" w:type="dxa"/>
        <w:tblInd w:w="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32"/>
        <w:gridCol w:w="4198"/>
      </w:tblGrid>
      <w:tr w14:paraId="33DD8AFE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4232" w:type="dxa"/>
            <w:tcBorders>
              <w:top w:val="single" w:color="000000" w:sz="6" w:space="0"/>
              <w:bottom w:val="single" w:color="000000" w:sz="6" w:space="0"/>
            </w:tcBorders>
            <w:vAlign w:val="top"/>
          </w:tcPr>
          <w:p w14:paraId="57684BB0">
            <w:pPr>
              <w:spacing w:before="234" w:line="222" w:lineRule="auto"/>
              <w:ind w:left="119"/>
              <w:rPr>
                <w:rFonts w:ascii="仿宋" w:hAnsi="仿宋" w:eastAsia="仿宋" w:cs="仿宋"/>
                <w:sz w:val="26"/>
                <w:szCs w:val="26"/>
              </w:rPr>
            </w:pPr>
            <w:r>
              <w:rPr>
                <w:rFonts w:ascii="仿宋" w:hAnsi="仿宋" w:eastAsia="仿宋" w:cs="仿宋"/>
                <w:spacing w:val="7"/>
                <w:sz w:val="26"/>
                <w:szCs w:val="26"/>
              </w:rPr>
              <w:t>呼伦贝尔市农牧局办公室</w:t>
            </w:r>
          </w:p>
        </w:tc>
        <w:tc>
          <w:tcPr>
            <w:tcW w:w="4198" w:type="dxa"/>
            <w:tcBorders>
              <w:top w:val="single" w:color="000000" w:sz="6" w:space="0"/>
              <w:bottom w:val="single" w:color="000000" w:sz="6" w:space="0"/>
            </w:tcBorders>
            <w:vAlign w:val="top"/>
          </w:tcPr>
          <w:p w14:paraId="23509067">
            <w:pPr>
              <w:spacing w:before="191" w:line="222" w:lineRule="auto"/>
              <w:ind w:left="1268"/>
              <w:rPr>
                <w:rFonts w:ascii="仿宋" w:hAnsi="仿宋" w:eastAsia="仿宋" w:cs="仿宋"/>
                <w:sz w:val="26"/>
                <w:szCs w:val="26"/>
              </w:rPr>
            </w:pPr>
            <w:r>
              <w:rPr>
                <w:rFonts w:ascii="仿宋" w:hAnsi="仿宋" w:eastAsia="仿宋" w:cs="仿宋"/>
                <w:spacing w:val="36"/>
                <w:sz w:val="26"/>
                <w:szCs w:val="26"/>
              </w:rPr>
              <w:t>2025年4月8日印发</w:t>
            </w:r>
          </w:p>
        </w:tc>
      </w:tr>
    </w:tbl>
    <w:p w14:paraId="79F666FA"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1560" w:h="16490"/>
          <w:pgMar w:top="1401" w:right="1460" w:bottom="1423" w:left="1580" w:header="0" w:footer="1083" w:gutter="0"/>
          <w:cols w:space="720" w:num="1"/>
        </w:sectPr>
      </w:pPr>
    </w:p>
    <w:p w14:paraId="4D728EFA">
      <w:pPr>
        <w:spacing w:line="255" w:lineRule="auto"/>
        <w:rPr>
          <w:rFonts w:ascii="Arial"/>
          <w:sz w:val="21"/>
        </w:rPr>
      </w:pPr>
    </w:p>
    <w:p w14:paraId="781B0EE7">
      <w:pPr>
        <w:spacing w:line="255" w:lineRule="auto"/>
        <w:rPr>
          <w:rFonts w:ascii="Arial"/>
          <w:sz w:val="21"/>
        </w:rPr>
      </w:pPr>
    </w:p>
    <w:p w14:paraId="1FAEB29E">
      <w:pPr>
        <w:spacing w:line="255" w:lineRule="auto"/>
        <w:rPr>
          <w:rFonts w:ascii="Arial"/>
          <w:sz w:val="21"/>
        </w:rPr>
      </w:pPr>
    </w:p>
    <w:p w14:paraId="2CB99894">
      <w:pPr>
        <w:spacing w:line="255" w:lineRule="auto"/>
        <w:rPr>
          <w:rFonts w:ascii="Arial"/>
          <w:sz w:val="21"/>
        </w:rPr>
      </w:pPr>
    </w:p>
    <w:p w14:paraId="31B89B56">
      <w:pPr>
        <w:spacing w:line="255" w:lineRule="auto"/>
        <w:rPr>
          <w:rFonts w:ascii="Arial"/>
          <w:sz w:val="21"/>
        </w:rPr>
      </w:pPr>
    </w:p>
    <w:p w14:paraId="4F59CE2B">
      <w:pPr>
        <w:spacing w:line="255" w:lineRule="auto"/>
        <w:rPr>
          <w:rFonts w:ascii="Arial"/>
          <w:sz w:val="21"/>
        </w:rPr>
      </w:pPr>
    </w:p>
    <w:p w14:paraId="016B3AD3">
      <w:pPr>
        <w:spacing w:line="255" w:lineRule="auto"/>
        <w:rPr>
          <w:rFonts w:ascii="Arial"/>
          <w:sz w:val="21"/>
        </w:rPr>
      </w:pPr>
    </w:p>
    <w:p w14:paraId="169A0B09">
      <w:pPr>
        <w:pStyle w:val="2"/>
        <w:spacing w:before="204" w:line="253" w:lineRule="auto"/>
        <w:ind w:left="80" w:right="2015"/>
        <w:jc w:val="both"/>
        <w:rPr>
          <w:sz w:val="63"/>
          <w:szCs w:val="63"/>
        </w:rPr>
      </w:pPr>
      <w:r>
        <w:pict>
          <v:shape id="_x0000_s1029" o:spid="_x0000_s1029" o:spt="202" type="#_x0000_t202" style="position:absolute;left:0pt;margin-left:359pt;margin-top:67.9pt;height:46pt;width:72.05pt;z-index:251659264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5546BB7A">
                  <w:pPr>
                    <w:pStyle w:val="2"/>
                    <w:spacing w:before="21" w:line="219" w:lineRule="auto"/>
                    <w:jc w:val="right"/>
                    <w:rPr>
                      <w:sz w:val="74"/>
                      <w:szCs w:val="74"/>
                    </w:rPr>
                  </w:pPr>
                  <w:r>
                    <w:rPr>
                      <w:b/>
                      <w:bCs/>
                      <w:color w:val="E04020"/>
                      <w:spacing w:val="-64"/>
                      <w:sz w:val="74"/>
                      <w:szCs w:val="74"/>
                    </w:rPr>
                    <w:t>文</w:t>
                  </w:r>
                  <w:r>
                    <w:rPr>
                      <w:b/>
                      <w:bCs/>
                      <w:color w:val="E04020"/>
                      <w:spacing w:val="-32"/>
                      <w:sz w:val="74"/>
                      <w:szCs w:val="74"/>
                    </w:rPr>
                    <w:t>件</w:t>
                  </w:r>
                </w:p>
              </w:txbxContent>
            </v:textbox>
          </v:shape>
        </w:pict>
      </w:r>
      <w:r>
        <w:rPr>
          <w:color w:val="D05020"/>
          <w:spacing w:val="129"/>
          <w:sz w:val="63"/>
          <w:szCs w:val="63"/>
        </w:rPr>
        <w:t>内蒙古自治区农牧厅</w:t>
      </w:r>
      <w:r>
        <w:rPr>
          <w:color w:val="D05020"/>
          <w:sz w:val="63"/>
          <w:szCs w:val="63"/>
        </w:rPr>
        <w:t xml:space="preserve"> </w:t>
      </w:r>
      <w:r>
        <w:rPr>
          <w:color w:val="D05020"/>
          <w:spacing w:val="-73"/>
          <w:w w:val="89"/>
          <w:sz w:val="63"/>
          <w:szCs w:val="63"/>
        </w:rPr>
        <w:t>内蒙古自治区发展和改革委员会</w:t>
      </w:r>
      <w:r>
        <w:rPr>
          <w:color w:val="D05020"/>
          <w:spacing w:val="12"/>
          <w:sz w:val="63"/>
          <w:szCs w:val="63"/>
        </w:rPr>
        <w:t xml:space="preserve"> </w:t>
      </w:r>
      <w:r>
        <w:rPr>
          <w:color w:val="D05020"/>
          <w:spacing w:val="129"/>
          <w:sz w:val="63"/>
          <w:szCs w:val="63"/>
        </w:rPr>
        <w:t>内蒙古自治区财政厅</w:t>
      </w:r>
      <w:r>
        <w:rPr>
          <w:color w:val="D05020"/>
          <w:sz w:val="63"/>
          <w:szCs w:val="63"/>
        </w:rPr>
        <w:t xml:space="preserve"> </w:t>
      </w:r>
      <w:r>
        <w:rPr>
          <w:color w:val="D05020"/>
          <w:spacing w:val="-74"/>
          <w:w w:val="89"/>
          <w:sz w:val="63"/>
          <w:szCs w:val="63"/>
        </w:rPr>
        <w:t>内蒙古自治区粮食和物资储备局</w:t>
      </w:r>
    </w:p>
    <w:p w14:paraId="4F1C1664">
      <w:pPr>
        <w:spacing w:line="241" w:lineRule="auto"/>
        <w:rPr>
          <w:rFonts w:ascii="Arial"/>
          <w:sz w:val="21"/>
        </w:rPr>
      </w:pPr>
    </w:p>
    <w:p w14:paraId="33A515EB">
      <w:pPr>
        <w:spacing w:line="241" w:lineRule="auto"/>
        <w:rPr>
          <w:rFonts w:ascii="Arial"/>
          <w:sz w:val="21"/>
        </w:rPr>
      </w:pPr>
    </w:p>
    <w:p w14:paraId="2B1111BD">
      <w:pPr>
        <w:spacing w:line="241" w:lineRule="auto"/>
        <w:rPr>
          <w:rFonts w:ascii="Arial"/>
          <w:sz w:val="21"/>
        </w:rPr>
      </w:pPr>
    </w:p>
    <w:p w14:paraId="0F4ED963">
      <w:pPr>
        <w:spacing w:before="98" w:line="222" w:lineRule="auto"/>
        <w:ind w:left="254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内农牧机发〔2025〕188号</w:t>
      </w:r>
    </w:p>
    <w:p w14:paraId="0D8F2F31">
      <w:pPr>
        <w:spacing w:line="267" w:lineRule="auto"/>
        <w:rPr>
          <w:rFonts w:ascii="Arial"/>
          <w:sz w:val="21"/>
        </w:rPr>
      </w:pPr>
    </w:p>
    <w:p w14:paraId="7EEF2CE4">
      <w:pPr>
        <w:spacing w:line="60" w:lineRule="exact"/>
        <w:ind w:firstLine="60"/>
      </w:pPr>
      <w:r>
        <w:rPr>
          <w:position w:val="-1"/>
        </w:rPr>
        <w:drawing>
          <wp:inline distT="0" distB="0" distL="0" distR="0">
            <wp:extent cx="5638800" cy="37465"/>
            <wp:effectExtent l="0" t="0" r="0" b="0"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38841" cy="38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E6F73">
      <w:pPr>
        <w:spacing w:line="285" w:lineRule="auto"/>
        <w:rPr>
          <w:rFonts w:ascii="Arial"/>
          <w:sz w:val="21"/>
        </w:rPr>
      </w:pPr>
    </w:p>
    <w:p w14:paraId="2B33D71F">
      <w:pPr>
        <w:spacing w:line="286" w:lineRule="auto"/>
        <w:rPr>
          <w:rFonts w:ascii="Arial"/>
          <w:sz w:val="21"/>
        </w:rPr>
      </w:pPr>
    </w:p>
    <w:p w14:paraId="691EAF67">
      <w:pPr>
        <w:spacing w:line="286" w:lineRule="auto"/>
        <w:rPr>
          <w:rFonts w:ascii="Arial"/>
          <w:sz w:val="21"/>
        </w:rPr>
      </w:pPr>
    </w:p>
    <w:p w14:paraId="2B7E4FF7">
      <w:pPr>
        <w:spacing w:line="286" w:lineRule="auto"/>
        <w:rPr>
          <w:rFonts w:ascii="Arial"/>
          <w:sz w:val="21"/>
        </w:rPr>
      </w:pPr>
    </w:p>
    <w:p w14:paraId="72871BFE">
      <w:pPr>
        <w:spacing w:line="286" w:lineRule="auto"/>
        <w:rPr>
          <w:rFonts w:ascii="Arial"/>
          <w:sz w:val="21"/>
        </w:rPr>
      </w:pPr>
    </w:p>
    <w:p w14:paraId="1DD97936">
      <w:pPr>
        <w:pStyle w:val="2"/>
        <w:spacing w:before="136" w:line="219" w:lineRule="auto"/>
        <w:ind w:left="80"/>
        <w:rPr>
          <w:sz w:val="42"/>
          <w:szCs w:val="42"/>
        </w:rPr>
      </w:pPr>
      <w:r>
        <w:rPr>
          <w:spacing w:val="-1"/>
          <w:sz w:val="42"/>
          <w:szCs w:val="42"/>
        </w:rPr>
        <w:t>内蒙古自治区农牧厅发展和改革委员会财政厅</w:t>
      </w:r>
    </w:p>
    <w:p w14:paraId="71C11746">
      <w:pPr>
        <w:pStyle w:val="2"/>
        <w:spacing w:before="52" w:line="219" w:lineRule="auto"/>
        <w:ind w:left="570"/>
        <w:rPr>
          <w:sz w:val="42"/>
          <w:szCs w:val="42"/>
        </w:rPr>
      </w:pPr>
      <w:r>
        <w:rPr>
          <w:spacing w:val="13"/>
          <w:sz w:val="42"/>
          <w:szCs w:val="42"/>
        </w:rPr>
        <w:t>粮食和物资储备局关于加力推进2025年</w:t>
      </w:r>
    </w:p>
    <w:p w14:paraId="0D33B089">
      <w:pPr>
        <w:pStyle w:val="2"/>
        <w:spacing w:before="51" w:line="219" w:lineRule="auto"/>
        <w:ind w:left="890"/>
        <w:rPr>
          <w:sz w:val="42"/>
          <w:szCs w:val="42"/>
        </w:rPr>
      </w:pPr>
      <w:r>
        <w:rPr>
          <w:spacing w:val="4"/>
          <w:sz w:val="42"/>
          <w:szCs w:val="42"/>
        </w:rPr>
        <w:t>农牧业机械报废更新补贴政策的通知</w:t>
      </w:r>
    </w:p>
    <w:p w14:paraId="1D7EFC82">
      <w:pPr>
        <w:spacing w:line="331" w:lineRule="auto"/>
        <w:rPr>
          <w:rFonts w:ascii="Arial"/>
          <w:sz w:val="21"/>
        </w:rPr>
      </w:pPr>
    </w:p>
    <w:p w14:paraId="2372F8E4">
      <w:pPr>
        <w:spacing w:line="331" w:lineRule="auto"/>
        <w:rPr>
          <w:rFonts w:ascii="Arial"/>
          <w:sz w:val="21"/>
        </w:rPr>
      </w:pPr>
    </w:p>
    <w:p w14:paraId="76DFCC50">
      <w:pPr>
        <w:spacing w:before="98" w:line="220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3"/>
          <w:sz w:val="30"/>
          <w:szCs w:val="30"/>
        </w:rPr>
        <w:t>各盟市农牧局、发展改革委员会、财政局、粮食和物资储备局：</w:t>
      </w:r>
    </w:p>
    <w:p w14:paraId="24A40C13">
      <w:pPr>
        <w:spacing w:before="223" w:line="320" w:lineRule="auto"/>
        <w:ind w:right="459" w:firstLine="62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根据《农业农村部办公厅国家发展改革委办公厅财政部办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公厅国家粮食和物资储备局办公室关于实施好2025年农业机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械报废更新补贴政策的通知》(农办机〔2025〕3号)要求，在</w:t>
      </w:r>
    </w:p>
    <w:p w14:paraId="2C550826">
      <w:pPr>
        <w:spacing w:line="320" w:lineRule="auto"/>
        <w:rPr>
          <w:rFonts w:ascii="仿宋" w:hAnsi="仿宋" w:eastAsia="仿宋" w:cs="仿宋"/>
          <w:sz w:val="31"/>
          <w:szCs w:val="31"/>
        </w:rPr>
        <w:sectPr>
          <w:footerReference r:id="rId8" w:type="default"/>
          <w:pgSz w:w="11700" w:h="16590"/>
          <w:pgMar w:top="1410" w:right="1219" w:bottom="2070" w:left="1539" w:header="0" w:footer="1705" w:gutter="0"/>
          <w:cols w:space="720" w:num="1"/>
        </w:sectPr>
      </w:pPr>
    </w:p>
    <w:p w14:paraId="255FED4B">
      <w:pPr>
        <w:spacing w:line="256" w:lineRule="auto"/>
        <w:rPr>
          <w:rFonts w:ascii="Arial"/>
          <w:sz w:val="21"/>
        </w:rPr>
      </w:pPr>
    </w:p>
    <w:p w14:paraId="454AEC90">
      <w:pPr>
        <w:spacing w:line="256" w:lineRule="auto"/>
        <w:rPr>
          <w:rFonts w:ascii="Arial"/>
          <w:sz w:val="21"/>
        </w:rPr>
      </w:pPr>
    </w:p>
    <w:p w14:paraId="7A402A74">
      <w:pPr>
        <w:spacing w:line="257" w:lineRule="auto"/>
        <w:rPr>
          <w:rFonts w:ascii="Arial"/>
          <w:sz w:val="21"/>
        </w:rPr>
      </w:pPr>
    </w:p>
    <w:p w14:paraId="03556983">
      <w:pPr>
        <w:tabs>
          <w:tab w:val="left" w:pos="8627"/>
        </w:tabs>
        <w:spacing w:before="97" w:line="361" w:lineRule="auto"/>
        <w:ind w:left="148" w:hanging="149"/>
        <w:jc w:val="both"/>
        <w:rPr>
          <w:rFonts w:ascii="仿宋" w:hAnsi="仿宋" w:eastAsia="仿宋" w:cs="仿宋"/>
          <w:sz w:val="26"/>
          <w:szCs w:val="26"/>
        </w:rPr>
      </w:pPr>
      <w:r>
        <w:rPr>
          <w:rFonts w:ascii="仿宋" w:hAnsi="仿宋" w:eastAsia="仿宋" w:cs="仿宋"/>
          <w:spacing w:val="13"/>
          <w:sz w:val="30"/>
          <w:szCs w:val="30"/>
        </w:rPr>
        <w:t>《内蒙古自治区农牧厅财政厅关于印发&lt;内蒙古自治区农牧业</w:t>
      </w:r>
      <w:r>
        <w:rPr>
          <w:rFonts w:ascii="仿宋" w:hAnsi="仿宋" w:eastAsia="仿宋" w:cs="仿宋"/>
          <w:sz w:val="30"/>
          <w:szCs w:val="30"/>
        </w:rPr>
        <w:tab/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机械报废更新补贴工作实施方案&gt;的通知》(内农牧机发〔2024〕</w:t>
      </w:r>
      <w:r>
        <w:rPr>
          <w:rFonts w:ascii="仿宋" w:hAnsi="仿宋" w:eastAsia="仿宋" w:cs="仿宋"/>
          <w:spacing w:val="1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>501号)《内蒙古自治区农牧厅发展和改革委员会</w:t>
      </w:r>
      <w:r>
        <w:rPr>
          <w:rFonts w:ascii="仿宋" w:hAnsi="仿宋" w:eastAsia="仿宋" w:cs="仿宋"/>
          <w:spacing w:val="13"/>
          <w:sz w:val="30"/>
          <w:szCs w:val="30"/>
        </w:rPr>
        <w:t>财政厅关于&lt;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内蒙古自治区农牧业机械报废更新补贴工作实施方案&gt;的补充通</w:t>
      </w:r>
      <w:r>
        <w:rPr>
          <w:rFonts w:ascii="仿宋" w:hAnsi="仿宋" w:eastAsia="仿宋" w:cs="仿宋"/>
          <w:spacing w:val="8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3"/>
          <w:sz w:val="30"/>
          <w:szCs w:val="30"/>
        </w:rPr>
        <w:t>知》(内农牧机发〔2024〕652号，以下简称《补充通知》)基础</w:t>
      </w:r>
      <w:r>
        <w:rPr>
          <w:rFonts w:ascii="仿宋" w:hAnsi="仿宋" w:eastAsia="仿宋" w:cs="仿宋"/>
          <w:spacing w:val="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9"/>
          <w:sz w:val="30"/>
          <w:szCs w:val="30"/>
        </w:rPr>
        <w:t>上，经商自治区商务厅，就加力做好2025年农</w:t>
      </w:r>
      <w:r>
        <w:rPr>
          <w:rFonts w:ascii="仿宋" w:hAnsi="仿宋" w:eastAsia="仿宋" w:cs="仿宋"/>
          <w:spacing w:val="8"/>
          <w:sz w:val="30"/>
          <w:szCs w:val="30"/>
        </w:rPr>
        <w:t>机报废更新补贴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8"/>
          <w:sz w:val="26"/>
          <w:szCs w:val="26"/>
        </w:rPr>
        <w:t>工作通知如下。</w:t>
      </w:r>
    </w:p>
    <w:p w14:paraId="38084D01">
      <w:pPr>
        <w:spacing w:before="67" w:line="222" w:lineRule="auto"/>
        <w:ind w:left="784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2"/>
          <w:sz w:val="30"/>
          <w:szCs w:val="30"/>
        </w:rPr>
        <w:t>一、扩大补贴范围</w:t>
      </w:r>
    </w:p>
    <w:p w14:paraId="33D4C80E">
      <w:pPr>
        <w:spacing w:before="207" w:line="363" w:lineRule="auto"/>
        <w:ind w:left="149" w:right="67" w:firstLine="63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0"/>
          <w:sz w:val="30"/>
          <w:szCs w:val="30"/>
        </w:rPr>
        <w:t>农机报废更新补贴机具扩增至27类。在《补充通知》明确 规定的15类基础上，新增水稻抛秧机、田间作业监测终端、植</w:t>
      </w:r>
      <w:r>
        <w:rPr>
          <w:rFonts w:ascii="仿宋" w:hAnsi="仿宋" w:eastAsia="仿宋" w:cs="仿宋"/>
          <w:spacing w:val="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保无人机(植保无人驾驶航空器)、粮食干燥机(烘干机)、色选</w:t>
      </w:r>
      <w:r>
        <w:rPr>
          <w:rFonts w:ascii="仿宋" w:hAnsi="仿宋" w:eastAsia="仿宋" w:cs="仿宋"/>
          <w:spacing w:val="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6"/>
          <w:sz w:val="30"/>
          <w:szCs w:val="30"/>
        </w:rPr>
        <w:t>机、磨粉机，犁、中耕机、割草(压扁)机、旋耕机、耙(限圆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盘耙、驱动耙)、粮食输送(提升)机等12类。</w:t>
      </w:r>
    </w:p>
    <w:p w14:paraId="452A9276">
      <w:pPr>
        <w:spacing w:before="11" w:line="222" w:lineRule="auto"/>
        <w:ind w:left="784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1"/>
          <w:sz w:val="30"/>
          <w:szCs w:val="30"/>
        </w:rPr>
        <w:t>二、提高补贴标准</w:t>
      </w:r>
    </w:p>
    <w:p w14:paraId="79417358">
      <w:pPr>
        <w:spacing w:before="241" w:line="375" w:lineRule="auto"/>
        <w:ind w:left="149" w:firstLine="63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1"/>
          <w:sz w:val="30"/>
          <w:szCs w:val="30"/>
        </w:rPr>
        <w:t>继续执行《补充通知》关于提高报废补贴标准相关政策。报</w:t>
      </w:r>
      <w:r>
        <w:rPr>
          <w:rFonts w:ascii="仿宋" w:hAnsi="仿宋" w:eastAsia="仿宋" w:cs="仿宋"/>
          <w:spacing w:val="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8"/>
          <w:sz w:val="30"/>
          <w:szCs w:val="30"/>
        </w:rPr>
        <w:t>废水稻抛秧机并新购置同种类机具</w:t>
      </w:r>
      <w:r>
        <w:rPr>
          <w:rFonts w:hint="eastAsia" w:ascii="仿宋" w:hAnsi="仿宋" w:eastAsia="仿宋" w:cs="仿宋"/>
          <w:spacing w:val="8"/>
          <w:sz w:val="30"/>
          <w:szCs w:val="30"/>
          <w:lang w:eastAsia="zh-CN"/>
        </w:rPr>
        <w:t>，</w:t>
      </w:r>
      <w:r>
        <w:rPr>
          <w:rFonts w:ascii="仿宋" w:hAnsi="仿宋" w:eastAsia="仿宋" w:cs="仿宋"/>
          <w:spacing w:val="8"/>
          <w:sz w:val="30"/>
          <w:szCs w:val="30"/>
        </w:rPr>
        <w:t>按50%提高报废补</w:t>
      </w:r>
      <w:r>
        <w:rPr>
          <w:rFonts w:ascii="仿宋" w:hAnsi="仿宋" w:eastAsia="仿宋" w:cs="仿宋"/>
          <w:spacing w:val="7"/>
          <w:sz w:val="30"/>
          <w:szCs w:val="30"/>
        </w:rPr>
        <w:t>贴标准，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单台最高报废补贴额不超过3万元。报废并更新农用北斗辅助驾</w:t>
      </w:r>
      <w:r>
        <w:rPr>
          <w:rFonts w:ascii="仿宋" w:hAnsi="仿宋" w:eastAsia="仿宋" w:cs="仿宋"/>
          <w:spacing w:val="1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5"/>
          <w:sz w:val="30"/>
          <w:szCs w:val="30"/>
        </w:rPr>
        <w:t>驶系统、田间作业监测终端、植保无人机，按50%提高报废补贴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6"/>
          <w:sz w:val="30"/>
          <w:szCs w:val="30"/>
        </w:rPr>
        <w:t>标准，以上3类机具设备报废补贴申领要以</w:t>
      </w:r>
      <w:r>
        <w:rPr>
          <w:rFonts w:ascii="仿宋" w:hAnsi="仿宋" w:eastAsia="仿宋" w:cs="仿宋"/>
          <w:spacing w:val="5"/>
          <w:sz w:val="30"/>
          <w:szCs w:val="30"/>
        </w:rPr>
        <w:t>购置同种类新机具设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"/>
          <w:sz w:val="30"/>
          <w:szCs w:val="30"/>
        </w:rPr>
        <w:t>备为前提。对于尚未纳入农机购置与应用补贴范围的田间作业监</w:t>
      </w:r>
    </w:p>
    <w:p w14:paraId="16DC96C3">
      <w:pPr>
        <w:spacing w:line="375" w:lineRule="auto"/>
        <w:rPr>
          <w:rFonts w:ascii="仿宋" w:hAnsi="仿宋" w:eastAsia="仿宋" w:cs="仿宋"/>
          <w:sz w:val="30"/>
          <w:szCs w:val="30"/>
        </w:rPr>
        <w:sectPr>
          <w:footerReference r:id="rId9" w:type="default"/>
          <w:pgSz w:w="11560" w:h="16490"/>
          <w:pgMar w:top="1401" w:right="1460" w:bottom="1903" w:left="1470" w:header="0" w:footer="1563" w:gutter="0"/>
          <w:cols w:space="720" w:num="1"/>
        </w:sectPr>
      </w:pPr>
    </w:p>
    <w:p w14:paraId="1C75544B">
      <w:pPr>
        <w:spacing w:line="288" w:lineRule="auto"/>
        <w:rPr>
          <w:rFonts w:ascii="Arial"/>
          <w:sz w:val="21"/>
        </w:rPr>
      </w:pPr>
    </w:p>
    <w:p w14:paraId="03D9E9EC">
      <w:pPr>
        <w:spacing w:line="288" w:lineRule="auto"/>
        <w:rPr>
          <w:rFonts w:ascii="Arial"/>
          <w:sz w:val="21"/>
        </w:rPr>
      </w:pPr>
    </w:p>
    <w:p w14:paraId="3B39A003">
      <w:pPr>
        <w:spacing w:line="288" w:lineRule="auto"/>
        <w:rPr>
          <w:rFonts w:ascii="Arial"/>
          <w:sz w:val="21"/>
        </w:rPr>
      </w:pPr>
    </w:p>
    <w:p w14:paraId="664C639B">
      <w:pPr>
        <w:spacing w:before="97" w:line="381" w:lineRule="auto"/>
        <w:ind w:left="110" w:right="7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6"/>
          <w:sz w:val="30"/>
          <w:szCs w:val="30"/>
        </w:rPr>
        <w:t>测终端，按不超过上年同档次产品市场销售均价的</w:t>
      </w:r>
      <w:r>
        <w:rPr>
          <w:rFonts w:ascii="仿宋" w:hAnsi="仿宋" w:eastAsia="仿宋" w:cs="仿宋"/>
          <w:spacing w:val="5"/>
          <w:sz w:val="30"/>
          <w:szCs w:val="30"/>
        </w:rPr>
        <w:t>30%确定更新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补贴标准。各类机具补贴标准详见附件。</w:t>
      </w:r>
    </w:p>
    <w:p w14:paraId="1DAE35AE">
      <w:pPr>
        <w:spacing w:line="221" w:lineRule="auto"/>
        <w:ind w:left="764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1"/>
          <w:sz w:val="30"/>
          <w:szCs w:val="30"/>
        </w:rPr>
        <w:t>三、加强资金使用管理</w:t>
      </w:r>
    </w:p>
    <w:p w14:paraId="5E2CD246">
      <w:pPr>
        <w:spacing w:before="273" w:line="369" w:lineRule="auto"/>
        <w:ind w:left="110" w:firstLine="679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自治区发展和改革委员会、财政厅按照国家有关文件及《内</w:t>
      </w:r>
      <w:r>
        <w:rPr>
          <w:rFonts w:ascii="仿宋" w:hAnsi="仿宋" w:eastAsia="仿宋" w:cs="仿宋"/>
          <w:spacing w:val="1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3"/>
          <w:sz w:val="30"/>
          <w:szCs w:val="30"/>
        </w:rPr>
        <w:t>蒙古自治区发展和改革委员会财政厅关于自治区2025年加力</w:t>
      </w:r>
      <w:r>
        <w:rPr>
          <w:rFonts w:ascii="仿宋" w:hAnsi="仿宋" w:eastAsia="仿宋" w:cs="仿宋"/>
          <w:spacing w:val="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7"/>
          <w:sz w:val="30"/>
          <w:szCs w:val="30"/>
        </w:rPr>
        <w:t>扩围实施大规模设备更新和消费品以旧换新政策的通知</w:t>
      </w:r>
      <w:r>
        <w:rPr>
          <w:rFonts w:ascii="仿宋" w:hAnsi="仿宋" w:eastAsia="仿宋" w:cs="仿宋"/>
          <w:spacing w:val="6"/>
          <w:sz w:val="30"/>
          <w:szCs w:val="30"/>
        </w:rPr>
        <w:t>》(内发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改环资字〔2025〕279号)等要求，将超长期特别国债资金及配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套资金下达各盟市，用于支持老旧农牧业机械报废补贴和报废并</w:t>
      </w:r>
      <w:r>
        <w:rPr>
          <w:rFonts w:ascii="仿宋" w:hAnsi="仿宋" w:eastAsia="仿宋" w:cs="仿宋"/>
          <w:spacing w:val="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新购置同种类机具更新补贴兑付，以及田间作业监测终端、农用</w:t>
      </w:r>
      <w:r>
        <w:rPr>
          <w:rFonts w:ascii="仿宋" w:hAnsi="仿宋" w:eastAsia="仿宋" w:cs="仿宋"/>
          <w:spacing w:val="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北斗辅助驾驶系统、植保无人机新购置补贴兑付。</w:t>
      </w:r>
    </w:p>
    <w:p w14:paraId="39831641">
      <w:pPr>
        <w:spacing w:before="21" w:line="372" w:lineRule="auto"/>
        <w:ind w:left="79" w:right="56" w:firstLine="63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"/>
          <w:sz w:val="30"/>
          <w:szCs w:val="30"/>
        </w:rPr>
        <w:t>补贴资金由盟市农牧部门向盟行政公署、市人民政府按需申</w:t>
      </w:r>
      <w:r>
        <w:rPr>
          <w:rFonts w:ascii="仿宋" w:hAnsi="仿宋" w:eastAsia="仿宋" w:cs="仿宋"/>
          <w:spacing w:val="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4"/>
          <w:sz w:val="30"/>
          <w:szCs w:val="30"/>
        </w:rPr>
        <w:t>请，按照《内蒙古自治区财政厅农牧厅关于优</w:t>
      </w:r>
      <w:r>
        <w:rPr>
          <w:rFonts w:ascii="仿宋" w:hAnsi="仿宋" w:eastAsia="仿宋" w:cs="仿宋"/>
          <w:spacing w:val="13"/>
          <w:sz w:val="30"/>
          <w:szCs w:val="30"/>
        </w:rPr>
        <w:t>化惠农惠牧财政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补贴资金发放直达机制的通知》(内财农〔2025〕82号),实施</w:t>
      </w:r>
      <w:r>
        <w:rPr>
          <w:rFonts w:ascii="仿宋" w:hAnsi="仿宋" w:eastAsia="仿宋" w:cs="仿宋"/>
          <w:spacing w:val="17"/>
          <w:sz w:val="30"/>
          <w:szCs w:val="30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>盟市财政提级发放到户到卡。</w:t>
      </w:r>
    </w:p>
    <w:p w14:paraId="5E9A112D">
      <w:pPr>
        <w:spacing w:before="9" w:line="362" w:lineRule="auto"/>
        <w:ind w:right="38" w:firstLine="67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3"/>
          <w:sz w:val="30"/>
          <w:szCs w:val="30"/>
        </w:rPr>
        <w:t>盟市要管好用好支持农牧业机械报废更新的超长期特别国</w:t>
      </w:r>
      <w:r>
        <w:rPr>
          <w:rFonts w:ascii="仿宋" w:hAnsi="仿宋" w:eastAsia="仿宋" w:cs="仿宋"/>
          <w:spacing w:val="1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5"/>
          <w:sz w:val="30"/>
          <w:szCs w:val="30"/>
        </w:rPr>
        <w:t>债资金，坚持“边申请、边办理、边拆解、边结算”工作机制，7</w:t>
      </w:r>
      <w:r>
        <w:rPr>
          <w:rFonts w:ascii="仿宋" w:hAnsi="仿宋" w:eastAsia="仿宋" w:cs="仿宋"/>
          <w:spacing w:val="1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-4"/>
          <w:sz w:val="30"/>
          <w:szCs w:val="30"/>
        </w:rPr>
        <w:t>个工作日内完成机具核验，补贴申领“即受即办”,争取做到农牧</w:t>
      </w:r>
      <w:r>
        <w:rPr>
          <w:rFonts w:ascii="仿宋" w:hAnsi="仿宋" w:eastAsia="仿宋" w:cs="仿宋"/>
          <w:spacing w:val="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9"/>
          <w:sz w:val="30"/>
          <w:szCs w:val="30"/>
        </w:rPr>
        <w:t>民报废补贴申领“只跑一次”办结，各地区可在此基础上进一步优</w:t>
      </w:r>
      <w:r>
        <w:rPr>
          <w:rFonts w:ascii="仿宋" w:hAnsi="仿宋" w:eastAsia="仿宋" w:cs="仿宋"/>
          <w:spacing w:val="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化补贴申领和资金兑付流程。按照自治区农牧厅《关于“农机四</w:t>
      </w:r>
      <w:r>
        <w:rPr>
          <w:rFonts w:ascii="仿宋" w:hAnsi="仿宋" w:eastAsia="仿宋" w:cs="仿宋"/>
          <w:spacing w:val="3"/>
          <w:sz w:val="30"/>
          <w:szCs w:val="30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>项补贴”序时实施和结算兑付工作的通知》(内农牧机发〔2025〕</w:t>
      </w:r>
    </w:p>
    <w:p w14:paraId="7D13D3A1">
      <w:pPr>
        <w:spacing w:line="362" w:lineRule="auto"/>
        <w:rPr>
          <w:rFonts w:ascii="仿宋" w:hAnsi="仿宋" w:eastAsia="仿宋" w:cs="仿宋"/>
          <w:sz w:val="30"/>
          <w:szCs w:val="30"/>
        </w:rPr>
        <w:sectPr>
          <w:footerReference r:id="rId10" w:type="default"/>
          <w:pgSz w:w="11560" w:h="16490"/>
          <w:pgMar w:top="1401" w:right="1481" w:bottom="1937" w:left="1469" w:header="0" w:footer="1548" w:gutter="0"/>
          <w:cols w:space="720" w:num="1"/>
        </w:sectPr>
      </w:pPr>
    </w:p>
    <w:p w14:paraId="5DEC033E">
      <w:pPr>
        <w:spacing w:line="285" w:lineRule="auto"/>
        <w:rPr>
          <w:rFonts w:ascii="Arial"/>
          <w:sz w:val="21"/>
        </w:rPr>
      </w:pPr>
    </w:p>
    <w:p w14:paraId="35169859">
      <w:pPr>
        <w:spacing w:line="285" w:lineRule="auto"/>
        <w:rPr>
          <w:rFonts w:ascii="Arial"/>
          <w:sz w:val="21"/>
        </w:rPr>
      </w:pPr>
    </w:p>
    <w:p w14:paraId="194AD826">
      <w:pPr>
        <w:spacing w:line="285" w:lineRule="auto"/>
        <w:rPr>
          <w:rFonts w:ascii="Arial"/>
          <w:sz w:val="21"/>
        </w:rPr>
      </w:pPr>
    </w:p>
    <w:p w14:paraId="0F3C9BE0">
      <w:pPr>
        <w:spacing w:before="98" w:line="369" w:lineRule="auto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1"/>
          <w:sz w:val="30"/>
          <w:szCs w:val="30"/>
        </w:rPr>
        <w:t>153号)要求，建立序时实施和结算兑付机制，加快结算频次，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8"/>
          <w:sz w:val="30"/>
          <w:szCs w:val="30"/>
        </w:rPr>
        <w:t>将结算兑付资金额度与实施使用资金序时比提到60%以上(5月</w:t>
      </w:r>
      <w:r>
        <w:rPr>
          <w:rFonts w:ascii="仿宋" w:hAnsi="仿宋" w:eastAsia="仿宋" w:cs="仿宋"/>
          <w:spacing w:val="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9"/>
          <w:sz w:val="30"/>
          <w:szCs w:val="30"/>
        </w:rPr>
        <w:t>底)、70%以上(6月底)、80%以上(7月底)、90%以上(8月</w:t>
      </w:r>
      <w:r>
        <w:rPr>
          <w:rFonts w:ascii="仿宋" w:hAnsi="仿宋" w:eastAsia="仿宋" w:cs="仿宋"/>
          <w:spacing w:val="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5"/>
          <w:sz w:val="30"/>
          <w:szCs w:val="30"/>
        </w:rPr>
        <w:t>底),11月底达到95%以上，12月封账前基</w:t>
      </w:r>
      <w:r>
        <w:rPr>
          <w:rFonts w:ascii="仿宋" w:hAnsi="仿宋" w:eastAsia="仿宋" w:cs="仿宋"/>
          <w:spacing w:val="24"/>
          <w:sz w:val="30"/>
          <w:szCs w:val="30"/>
        </w:rPr>
        <w:t>本达到100%。各级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要紧盯补贴资金兑付情况，自治区将适时启动定期调度，对推进</w:t>
      </w:r>
      <w:r>
        <w:rPr>
          <w:rFonts w:ascii="仿宋" w:hAnsi="仿宋" w:eastAsia="仿宋" w:cs="仿宋"/>
          <w:spacing w:val="12"/>
          <w:sz w:val="30"/>
          <w:szCs w:val="30"/>
        </w:rPr>
        <w:t xml:space="preserve"> </w:t>
      </w:r>
      <w:r>
        <w:rPr>
          <w:rFonts w:ascii="仿宋" w:hAnsi="仿宋" w:eastAsia="仿宋" w:cs="仿宋"/>
          <w:sz w:val="30"/>
          <w:szCs w:val="30"/>
        </w:rPr>
        <w:t>不力、结算兑付慢的地区进行通报。</w:t>
      </w:r>
    </w:p>
    <w:p w14:paraId="44D11776">
      <w:pPr>
        <w:spacing w:before="28" w:line="222" w:lineRule="auto"/>
        <w:ind w:left="644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1"/>
          <w:sz w:val="30"/>
          <w:szCs w:val="30"/>
        </w:rPr>
        <w:t>四、强化政策实施保障和监管</w:t>
      </w:r>
    </w:p>
    <w:p w14:paraId="564FFEDB">
      <w:pPr>
        <w:spacing w:before="202" w:line="345" w:lineRule="auto"/>
        <w:ind w:right="17" w:firstLine="63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各盟市要高度重视，坚持实事求是、稳步推进，尽快转发本</w:t>
      </w:r>
      <w:r>
        <w:rPr>
          <w:rFonts w:ascii="仿宋" w:hAnsi="仿宋" w:eastAsia="仿宋" w:cs="仿宋"/>
          <w:spacing w:val="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"/>
          <w:sz w:val="30"/>
          <w:szCs w:val="30"/>
        </w:rPr>
        <w:t>通知，指导旗县抓好落实。一</w:t>
      </w:r>
      <w:r>
        <w:rPr>
          <w:rFonts w:ascii="仿宋" w:hAnsi="仿宋" w:eastAsia="仿宋" w:cs="仿宋"/>
          <w:spacing w:val="-85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"/>
          <w:sz w:val="30"/>
          <w:szCs w:val="30"/>
        </w:rPr>
        <w:t>是按照《关于加快推进全区农机报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废更新补贴工作的通知》(内农牧机发〔2024〕711号)要求，</w:t>
      </w:r>
      <w:r>
        <w:rPr>
          <w:rFonts w:ascii="仿宋" w:hAnsi="仿宋" w:eastAsia="仿宋" w:cs="仿宋"/>
          <w:spacing w:val="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10"/>
          <w:sz w:val="30"/>
          <w:szCs w:val="30"/>
        </w:rPr>
        <w:t>立足便民利民和提高效率，做到“应报废、尽补贴”。二是加强农</w:t>
      </w:r>
      <w:r>
        <w:rPr>
          <w:rFonts w:ascii="仿宋" w:hAnsi="仿宋" w:eastAsia="仿宋" w:cs="仿宋"/>
          <w:spacing w:val="1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机报废回收和拆解体系建设，加快受理并公布农机报废回收和拆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9"/>
          <w:sz w:val="30"/>
          <w:szCs w:val="30"/>
        </w:rPr>
        <w:t>解企业，鼓励建立老旧农机“一镇一站”回收点；无农机报废</w:t>
      </w:r>
      <w:r>
        <w:rPr>
          <w:rFonts w:ascii="仿宋" w:hAnsi="仿宋" w:eastAsia="仿宋" w:cs="仿宋"/>
          <w:spacing w:val="-10"/>
          <w:sz w:val="30"/>
          <w:szCs w:val="30"/>
        </w:rPr>
        <w:t>回收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3"/>
          <w:sz w:val="30"/>
          <w:szCs w:val="30"/>
        </w:rPr>
        <w:t>和拆解机构的旗县，由旗县农牧部门专题向当地人民</w:t>
      </w:r>
      <w:r>
        <w:rPr>
          <w:rFonts w:ascii="仿宋" w:hAnsi="仿宋" w:eastAsia="仿宋" w:cs="仿宋"/>
          <w:spacing w:val="2"/>
          <w:sz w:val="30"/>
          <w:szCs w:val="30"/>
        </w:rPr>
        <w:t>政府汇报，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加快培育回收和拆解网点布局。三是创新农机报废回收拆解工作</w:t>
      </w:r>
      <w:r>
        <w:rPr>
          <w:rFonts w:ascii="仿宋" w:hAnsi="仿宋" w:eastAsia="仿宋" w:cs="仿宋"/>
          <w:spacing w:val="1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机制，执行回收和拆解环节分离，探索建立报废农机回收机构拆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解非燃油动力老旧农机机制，有意愿的地区由旗县农牧部门制定</w:t>
      </w:r>
      <w:r>
        <w:rPr>
          <w:rFonts w:ascii="仿宋" w:hAnsi="仿宋" w:eastAsia="仿宋" w:cs="仿宋"/>
          <w:spacing w:val="1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4"/>
          <w:sz w:val="30"/>
          <w:szCs w:val="30"/>
        </w:rPr>
        <w:t>方案，经盟市农牧部门审定，报自治区农牧厅备案后实施。四是</w:t>
      </w:r>
      <w:r>
        <w:rPr>
          <w:rFonts w:ascii="仿宋" w:hAnsi="仿宋" w:eastAsia="仿宋" w:cs="仿宋"/>
          <w:spacing w:val="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加强监管和风险防范，紧盯机具回收、机具核验、</w:t>
      </w:r>
      <w:r>
        <w:rPr>
          <w:rFonts w:ascii="仿宋" w:hAnsi="仿宋" w:eastAsia="仿宋" w:cs="仿宋"/>
          <w:spacing w:val="1"/>
          <w:sz w:val="30"/>
          <w:szCs w:val="30"/>
        </w:rPr>
        <w:t>报废拆解、资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"/>
          <w:sz w:val="30"/>
          <w:szCs w:val="30"/>
        </w:rPr>
        <w:t>金兑付等关键环节，严厉打击信息造假、以小</w:t>
      </w:r>
      <w:r>
        <w:rPr>
          <w:rFonts w:ascii="仿宋" w:hAnsi="仿宋" w:eastAsia="仿宋" w:cs="仿宋"/>
          <w:spacing w:val="1"/>
          <w:sz w:val="30"/>
          <w:szCs w:val="30"/>
        </w:rPr>
        <w:t>充大报废、一机多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地报废、单机多次报废、废件拼机报废等骗补套补行为。鼓励实</w:t>
      </w:r>
    </w:p>
    <w:p w14:paraId="287C6DCC">
      <w:pPr>
        <w:spacing w:line="345" w:lineRule="auto"/>
        <w:rPr>
          <w:rFonts w:ascii="仿宋" w:hAnsi="仿宋" w:eastAsia="仿宋" w:cs="仿宋"/>
          <w:sz w:val="30"/>
          <w:szCs w:val="30"/>
        </w:rPr>
        <w:sectPr>
          <w:footerReference r:id="rId11" w:type="default"/>
          <w:pgSz w:w="11560" w:h="16490"/>
          <w:pgMar w:top="1401" w:right="1482" w:bottom="1957" w:left="1580" w:header="0" w:footer="1566" w:gutter="0"/>
          <w:cols w:space="720" w:num="1"/>
        </w:sectPr>
      </w:pPr>
    </w:p>
    <w:p w14:paraId="6D6FCA1E">
      <w:pPr>
        <w:spacing w:line="292" w:lineRule="auto"/>
        <w:rPr>
          <w:rFonts w:ascii="Arial"/>
          <w:sz w:val="21"/>
        </w:rPr>
      </w:pPr>
    </w:p>
    <w:p w14:paraId="465CE0ED">
      <w:pPr>
        <w:spacing w:line="293" w:lineRule="auto"/>
        <w:rPr>
          <w:rFonts w:ascii="Arial"/>
          <w:sz w:val="21"/>
        </w:rPr>
      </w:pPr>
    </w:p>
    <w:p w14:paraId="61DBC0BA">
      <w:pPr>
        <w:spacing w:line="293" w:lineRule="auto"/>
        <w:rPr>
          <w:rFonts w:ascii="Arial"/>
          <w:sz w:val="21"/>
        </w:rPr>
      </w:pPr>
    </w:p>
    <w:p w14:paraId="3759C28C">
      <w:pPr>
        <w:spacing w:before="95" w:line="357" w:lineRule="auto"/>
        <w:ind w:left="90" w:right="4"/>
        <w:jc w:val="both"/>
        <w:rPr>
          <w:rFonts w:ascii="仿宋" w:hAnsi="仿宋" w:eastAsia="仿宋" w:cs="仿宋"/>
          <w:sz w:val="29"/>
          <w:szCs w:val="29"/>
        </w:rPr>
      </w:pPr>
      <w:r>
        <w:rPr>
          <w:rFonts w:ascii="仿宋" w:hAnsi="仿宋" w:eastAsia="仿宋" w:cs="仿宋"/>
          <w:sz w:val="29"/>
          <w:szCs w:val="29"/>
        </w:rPr>
        <w:t>行“属地报废、异地拆解、属地注销”联合监督机制。</w:t>
      </w:r>
      <w:r>
        <w:rPr>
          <w:rFonts w:ascii="仿宋" w:hAnsi="仿宋" w:eastAsia="仿宋" w:cs="仿宋"/>
          <w:b/>
          <w:bCs/>
          <w:sz w:val="29"/>
          <w:szCs w:val="29"/>
        </w:rPr>
        <w:t>五是加</w:t>
      </w:r>
      <w:r>
        <w:rPr>
          <w:rFonts w:ascii="仿宋" w:hAnsi="仿宋" w:eastAsia="仿宋" w:cs="仿宋"/>
          <w:sz w:val="29"/>
          <w:szCs w:val="29"/>
        </w:rPr>
        <w:t>大政</w:t>
      </w:r>
      <w:r>
        <w:rPr>
          <w:rFonts w:ascii="仿宋" w:hAnsi="仿宋" w:eastAsia="仿宋" w:cs="仿宋"/>
          <w:spacing w:val="7"/>
          <w:sz w:val="29"/>
          <w:szCs w:val="29"/>
        </w:rPr>
        <w:t>策宣传和解读，切实提升政策知晓度和实施透明度。</w:t>
      </w:r>
      <w:r>
        <w:rPr>
          <w:rFonts w:ascii="仿宋" w:hAnsi="仿宋" w:eastAsia="仿宋" w:cs="仿宋"/>
          <w:b/>
          <w:bCs/>
          <w:spacing w:val="7"/>
          <w:sz w:val="29"/>
          <w:szCs w:val="29"/>
        </w:rPr>
        <w:t>六是</w:t>
      </w:r>
      <w:r>
        <w:rPr>
          <w:rFonts w:ascii="仿宋" w:hAnsi="仿宋" w:eastAsia="仿宋" w:cs="仿宋"/>
          <w:spacing w:val="7"/>
          <w:sz w:val="29"/>
          <w:szCs w:val="29"/>
        </w:rPr>
        <w:t>加强跟</w:t>
      </w:r>
      <w:r>
        <w:rPr>
          <w:rFonts w:ascii="仿宋" w:hAnsi="仿宋" w:eastAsia="仿宋" w:cs="仿宋"/>
          <w:spacing w:val="11"/>
          <w:sz w:val="29"/>
          <w:szCs w:val="29"/>
        </w:rPr>
        <w:t>踪评估，加大监督检查力度，发现问题及时反馈及时处理，</w:t>
      </w:r>
      <w:r>
        <w:rPr>
          <w:rFonts w:ascii="仿宋" w:hAnsi="仿宋" w:eastAsia="仿宋" w:cs="仿宋"/>
          <w:spacing w:val="10"/>
          <w:sz w:val="29"/>
          <w:szCs w:val="29"/>
        </w:rPr>
        <w:t>适时</w:t>
      </w:r>
      <w:r>
        <w:rPr>
          <w:rFonts w:ascii="仿宋" w:hAnsi="仿宋" w:eastAsia="仿宋" w:cs="仿宋"/>
          <w:spacing w:val="9"/>
          <w:sz w:val="29"/>
          <w:szCs w:val="29"/>
        </w:rPr>
        <w:t>总结推广先进经验和典型做法。</w:t>
      </w:r>
    </w:p>
    <w:p w14:paraId="5615B5F1">
      <w:pPr>
        <w:spacing w:before="2" w:line="222" w:lineRule="auto"/>
        <w:ind w:left="684"/>
        <w:outlineLvl w:val="2"/>
        <w:rPr>
          <w:rFonts w:ascii="黑体" w:hAnsi="黑体" w:eastAsia="黑体" w:cs="黑体"/>
          <w:sz w:val="29"/>
          <w:szCs w:val="29"/>
        </w:rPr>
      </w:pPr>
      <w:r>
        <w:rPr>
          <w:rFonts w:ascii="黑体" w:hAnsi="黑体" w:eastAsia="黑体" w:cs="黑体"/>
          <w:b/>
          <w:bCs/>
          <w:spacing w:val="9"/>
          <w:sz w:val="29"/>
          <w:szCs w:val="29"/>
        </w:rPr>
        <w:t>五、工作要求</w:t>
      </w:r>
    </w:p>
    <w:p w14:paraId="3B4B56C6">
      <w:pPr>
        <w:spacing w:before="231" w:line="357" w:lineRule="auto"/>
        <w:ind w:firstLine="670"/>
        <w:rPr>
          <w:rFonts w:ascii="仿宋" w:hAnsi="仿宋" w:eastAsia="仿宋" w:cs="仿宋"/>
          <w:sz w:val="29"/>
          <w:szCs w:val="29"/>
        </w:rPr>
      </w:pPr>
      <w:r>
        <w:rPr>
          <w:rFonts w:ascii="仿宋" w:hAnsi="仿宋" w:eastAsia="仿宋" w:cs="仿宋"/>
          <w:spacing w:val="12"/>
          <w:sz w:val="29"/>
          <w:szCs w:val="29"/>
        </w:rPr>
        <w:t>本通知明确的扩大报废补贴范围、提高报废补贴标准政策实</w:t>
      </w:r>
      <w:r>
        <w:rPr>
          <w:rFonts w:ascii="仿宋" w:hAnsi="仿宋" w:eastAsia="仿宋" w:cs="仿宋"/>
          <w:spacing w:val="3"/>
          <w:sz w:val="29"/>
          <w:szCs w:val="29"/>
        </w:rPr>
        <w:t xml:space="preserve"> </w:t>
      </w:r>
      <w:r>
        <w:rPr>
          <w:rFonts w:ascii="仿宋" w:hAnsi="仿宋" w:eastAsia="仿宋" w:cs="仿宋"/>
          <w:spacing w:val="30"/>
          <w:sz w:val="29"/>
          <w:szCs w:val="29"/>
        </w:rPr>
        <w:t>施期限截止到2025年12月31日，如有变动将另行通知。</w:t>
      </w:r>
      <w:r>
        <w:rPr>
          <w:rFonts w:ascii="仿宋" w:hAnsi="仿宋" w:eastAsia="仿宋" w:cs="仿宋"/>
          <w:spacing w:val="29"/>
          <w:sz w:val="29"/>
          <w:szCs w:val="29"/>
        </w:rPr>
        <w:t>各盟</w:t>
      </w:r>
      <w:r>
        <w:rPr>
          <w:rFonts w:ascii="仿宋" w:hAnsi="仿宋" w:eastAsia="仿宋" w:cs="仿宋"/>
          <w:sz w:val="29"/>
          <w:szCs w:val="29"/>
        </w:rPr>
        <w:t xml:space="preserve"> </w:t>
      </w:r>
      <w:r>
        <w:rPr>
          <w:rFonts w:ascii="仿宋" w:hAnsi="仿宋" w:eastAsia="仿宋" w:cs="仿宋"/>
          <w:spacing w:val="11"/>
          <w:sz w:val="29"/>
          <w:szCs w:val="29"/>
        </w:rPr>
        <w:t>市须按相关要求定期报送工作进展、资金使用情况等。请于2026</w:t>
      </w:r>
      <w:r>
        <w:rPr>
          <w:rFonts w:ascii="仿宋" w:hAnsi="仿宋" w:eastAsia="仿宋" w:cs="仿宋"/>
          <w:spacing w:val="4"/>
          <w:sz w:val="29"/>
          <w:szCs w:val="29"/>
        </w:rPr>
        <w:t xml:space="preserve"> </w:t>
      </w:r>
      <w:r>
        <w:rPr>
          <w:rFonts w:ascii="仿宋" w:hAnsi="仿宋" w:eastAsia="仿宋" w:cs="仿宋"/>
          <w:spacing w:val="22"/>
          <w:sz w:val="29"/>
          <w:szCs w:val="29"/>
        </w:rPr>
        <w:t>年1月5日前，将本地区安排超长期特别国债资金支持农牧业机</w:t>
      </w:r>
      <w:r>
        <w:rPr>
          <w:rFonts w:ascii="仿宋" w:hAnsi="仿宋" w:eastAsia="仿宋" w:cs="仿宋"/>
          <w:spacing w:val="10"/>
          <w:sz w:val="29"/>
          <w:szCs w:val="29"/>
        </w:rPr>
        <w:t xml:space="preserve"> </w:t>
      </w:r>
      <w:r>
        <w:rPr>
          <w:rFonts w:ascii="仿宋" w:hAnsi="仿宋" w:eastAsia="仿宋" w:cs="仿宋"/>
          <w:spacing w:val="19"/>
          <w:sz w:val="29"/>
          <w:szCs w:val="29"/>
        </w:rPr>
        <w:t>械报废更新补贴的政策实施情况(含资金安排数、申请录入数、</w:t>
      </w:r>
      <w:r>
        <w:rPr>
          <w:rFonts w:ascii="仿宋" w:hAnsi="仿宋" w:eastAsia="仿宋" w:cs="仿宋"/>
          <w:spacing w:val="7"/>
          <w:sz w:val="29"/>
          <w:szCs w:val="29"/>
        </w:rPr>
        <w:t xml:space="preserve"> </w:t>
      </w:r>
      <w:r>
        <w:rPr>
          <w:rFonts w:ascii="仿宋" w:hAnsi="仿宋" w:eastAsia="仿宋" w:cs="仿宋"/>
          <w:spacing w:val="21"/>
          <w:sz w:val="29"/>
          <w:szCs w:val="29"/>
        </w:rPr>
        <w:t>实际兑付数、报废更新台套数等),报送自治区农牧厅农牧业机</w:t>
      </w:r>
      <w:r>
        <w:rPr>
          <w:rFonts w:ascii="仿宋" w:hAnsi="仿宋" w:eastAsia="仿宋" w:cs="仿宋"/>
          <w:spacing w:val="18"/>
          <w:sz w:val="29"/>
          <w:szCs w:val="29"/>
        </w:rPr>
        <w:t xml:space="preserve"> </w:t>
      </w:r>
      <w:r>
        <w:rPr>
          <w:rFonts w:ascii="仿宋" w:hAnsi="仿宋" w:eastAsia="仿宋" w:cs="仿宋"/>
          <w:spacing w:val="12"/>
          <w:sz w:val="29"/>
          <w:szCs w:val="29"/>
        </w:rPr>
        <w:t>械化管理局、发展和改革委员会资源节约和</w:t>
      </w:r>
      <w:r>
        <w:rPr>
          <w:rFonts w:ascii="仿宋" w:hAnsi="仿宋" w:eastAsia="仿宋" w:cs="仿宋"/>
          <w:spacing w:val="11"/>
          <w:sz w:val="29"/>
          <w:szCs w:val="29"/>
        </w:rPr>
        <w:t>环境保护处、财政厅</w:t>
      </w:r>
      <w:r>
        <w:rPr>
          <w:rFonts w:ascii="仿宋" w:hAnsi="仿宋" w:eastAsia="仿宋" w:cs="仿宋"/>
          <w:sz w:val="29"/>
          <w:szCs w:val="29"/>
        </w:rPr>
        <w:t xml:space="preserve"> </w:t>
      </w:r>
      <w:r>
        <w:rPr>
          <w:rFonts w:ascii="仿宋" w:hAnsi="仿宋" w:eastAsia="仿宋" w:cs="仿宋"/>
          <w:spacing w:val="1"/>
          <w:sz w:val="29"/>
          <w:szCs w:val="29"/>
        </w:rPr>
        <w:t>农牧处。</w:t>
      </w:r>
    </w:p>
    <w:p w14:paraId="4FD95CCB">
      <w:pPr>
        <w:spacing w:line="318" w:lineRule="auto"/>
        <w:rPr>
          <w:rFonts w:ascii="Arial"/>
          <w:sz w:val="21"/>
        </w:rPr>
      </w:pPr>
    </w:p>
    <w:p w14:paraId="4C94BDCB">
      <w:pPr>
        <w:spacing w:line="273" w:lineRule="auto"/>
        <w:rPr>
          <w:rFonts w:ascii="Arial"/>
          <w:sz w:val="21"/>
        </w:rPr>
      </w:pPr>
      <w:r>
        <w:rPr>
          <w:rFonts w:ascii="仿宋" w:hAnsi="仿宋" w:eastAsia="仿宋" w:cs="仿宋"/>
          <w:spacing w:val="4"/>
          <w:sz w:val="29"/>
          <w:szCs w:val="29"/>
        </w:rPr>
        <w:t>附件：1.</w:t>
      </w:r>
      <w:r>
        <w:rPr>
          <w:rFonts w:ascii="仿宋" w:hAnsi="仿宋" w:eastAsia="仿宋" w:cs="仿宋"/>
          <w:spacing w:val="-84"/>
          <w:sz w:val="29"/>
          <w:szCs w:val="29"/>
        </w:rPr>
        <w:t xml:space="preserve"> </w:t>
      </w:r>
      <w:r>
        <w:rPr>
          <w:rFonts w:ascii="仿宋" w:hAnsi="仿宋" w:eastAsia="仿宋" w:cs="仿宋"/>
          <w:spacing w:val="4"/>
          <w:sz w:val="29"/>
          <w:szCs w:val="29"/>
        </w:rPr>
        <w:t>内蒙古自治区农机报废补贴额一览表(</w:t>
      </w:r>
      <w:r>
        <w:rPr>
          <w:rFonts w:ascii="仿宋" w:hAnsi="仿宋" w:eastAsia="仿宋" w:cs="仿宋"/>
          <w:spacing w:val="3"/>
          <w:sz w:val="29"/>
          <w:szCs w:val="29"/>
        </w:rPr>
        <w:t>2025年新增)</w:t>
      </w:r>
    </w:p>
    <w:p w14:paraId="266635D6">
      <w:pPr>
        <w:pStyle w:val="2"/>
        <w:spacing w:before="98" w:line="366" w:lineRule="auto"/>
        <w:ind w:firstLine="978" w:firstLineChars="300"/>
        <w:rPr>
          <w:rFonts w:ascii="仿宋" w:hAnsi="仿宋" w:eastAsia="仿宋" w:cs="仿宋"/>
          <w:sz w:val="30"/>
          <w:szCs w:val="30"/>
        </w:rPr>
      </w:pPr>
      <w:r>
        <w:rPr>
          <w:spacing w:val="13"/>
          <w:sz w:val="30"/>
          <w:szCs w:val="30"/>
        </w:rPr>
        <w:t>2.</w:t>
      </w:r>
      <w:r>
        <w:rPr>
          <w:rFonts w:ascii="仿宋" w:hAnsi="仿宋" w:eastAsia="仿宋" w:cs="仿宋"/>
          <w:spacing w:val="13"/>
          <w:sz w:val="30"/>
          <w:szCs w:val="30"/>
        </w:rPr>
        <w:t>内蒙古自治区农机报废补贴额一览表(新增)部分</w:t>
      </w:r>
      <w:r>
        <w:rPr>
          <w:rFonts w:ascii="仿宋" w:hAnsi="仿宋" w:eastAsia="仿宋" w:cs="仿宋"/>
          <w:spacing w:val="3"/>
          <w:sz w:val="30"/>
          <w:szCs w:val="30"/>
        </w:rPr>
        <w:t>机型新增档次</w:t>
      </w:r>
    </w:p>
    <w:p w14:paraId="02CDE8A0">
      <w:pPr>
        <w:spacing w:line="241" w:lineRule="auto"/>
        <w:rPr>
          <w:rFonts w:ascii="Arial"/>
          <w:sz w:val="21"/>
        </w:rPr>
      </w:pPr>
    </w:p>
    <w:p w14:paraId="10497ED3">
      <w:pPr>
        <w:spacing w:line="242" w:lineRule="auto"/>
        <w:rPr>
          <w:rFonts w:ascii="Arial"/>
          <w:sz w:val="21"/>
        </w:rPr>
      </w:pPr>
    </w:p>
    <w:p w14:paraId="61C8F03C">
      <w:pPr>
        <w:spacing w:line="242" w:lineRule="auto"/>
        <w:rPr>
          <w:rFonts w:ascii="Arial"/>
          <w:sz w:val="21"/>
        </w:rPr>
      </w:pPr>
    </w:p>
    <w:p w14:paraId="236B94F7">
      <w:pPr>
        <w:spacing w:before="97" w:line="221" w:lineRule="auto"/>
        <w:rPr>
          <w:rFonts w:ascii="仿宋" w:hAnsi="仿宋" w:eastAsia="仿宋" w:cs="仿宋"/>
          <w:sz w:val="30"/>
          <w:szCs w:val="30"/>
        </w:rPr>
      </w:pPr>
      <w:r>
        <w:pict>
          <v:shape id="_x0000_s1030" o:spid="_x0000_s1030" o:spt="202" type="#_x0000_t202" style="position:absolute;left:0pt;margin-left:197.45pt;margin-top:-3.1pt;height:19.95pt;width:213.95pt;z-index:251660288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45F1990B">
                  <w:pPr>
                    <w:spacing w:before="19" w:line="221" w:lineRule="auto"/>
                    <w:ind w:left="20" w:firstLine="304" w:firstLineChars="100"/>
                    <w:rPr>
                      <w:rFonts w:ascii="仿宋" w:hAnsi="仿宋" w:eastAsia="仿宋" w:cs="仿宋"/>
                      <w:sz w:val="30"/>
                      <w:szCs w:val="30"/>
                    </w:rPr>
                  </w:pPr>
                  <w:r>
                    <w:rPr>
                      <w:rFonts w:ascii="仿宋" w:hAnsi="仿宋" w:eastAsia="仿宋" w:cs="仿宋"/>
                      <w:spacing w:val="2"/>
                      <w:sz w:val="30"/>
                      <w:szCs w:val="30"/>
                    </w:rPr>
                    <w:t>内蒙古自治区发展和改革委员会</w:t>
                  </w:r>
                </w:p>
              </w:txbxContent>
            </v:textbox>
          </v:shape>
        </w:pict>
      </w:r>
      <w:r>
        <w:rPr>
          <w:rFonts w:ascii="仿宋" w:hAnsi="仿宋" w:eastAsia="仿宋" w:cs="仿宋"/>
          <w:spacing w:val="2"/>
          <w:sz w:val="30"/>
          <w:szCs w:val="30"/>
        </w:rPr>
        <w:t>内蒙古自</w:t>
      </w:r>
      <w:r>
        <w:rPr>
          <w:rFonts w:hint="eastAsia" w:ascii="仿宋" w:hAnsi="仿宋" w:eastAsia="仿宋" w:cs="仿宋"/>
          <w:spacing w:val="2"/>
          <w:sz w:val="30"/>
          <w:szCs w:val="30"/>
          <w:lang w:val="en-US" w:eastAsia="zh-CN"/>
        </w:rPr>
        <w:t>治</w:t>
      </w:r>
      <w:r>
        <w:rPr>
          <w:rFonts w:ascii="仿宋" w:hAnsi="仿宋" w:eastAsia="仿宋" w:cs="仿宋"/>
          <w:spacing w:val="2"/>
          <w:sz w:val="30"/>
          <w:szCs w:val="30"/>
        </w:rPr>
        <w:t>区农牧厅</w:t>
      </w:r>
    </w:p>
    <w:p w14:paraId="07EB431E">
      <w:pPr>
        <w:spacing w:line="264" w:lineRule="auto"/>
        <w:rPr>
          <w:rFonts w:ascii="Arial"/>
          <w:sz w:val="21"/>
        </w:rPr>
      </w:pPr>
    </w:p>
    <w:p w14:paraId="03EDF73F">
      <w:pPr>
        <w:spacing w:before="97" w:line="221" w:lineRule="auto"/>
        <w:ind w:left="9"/>
        <w:rPr>
          <w:rFonts w:ascii="仿宋" w:hAnsi="仿宋" w:eastAsia="仿宋" w:cs="仿宋"/>
          <w:sz w:val="30"/>
          <w:szCs w:val="30"/>
        </w:rPr>
      </w:pPr>
      <w:r>
        <w:pict>
          <v:shape id="_x0000_s1031" o:spid="_x0000_s1031" o:spt="202" type="#_x0000_t202" style="position:absolute;left:0pt;margin-left:205.45pt;margin-top:1.8pt;height:19.9pt;width:213.95pt;z-index:251661312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69C94BDF">
                  <w:pPr>
                    <w:spacing w:before="20" w:line="220" w:lineRule="auto"/>
                    <w:ind w:left="20"/>
                    <w:rPr>
                      <w:rFonts w:ascii="仿宋" w:hAnsi="仿宋" w:eastAsia="仿宋" w:cs="仿宋"/>
                      <w:sz w:val="30"/>
                      <w:szCs w:val="30"/>
                    </w:rPr>
                  </w:pPr>
                  <w:r>
                    <w:rPr>
                      <w:rFonts w:ascii="仿宋" w:hAnsi="仿宋" w:eastAsia="仿宋" w:cs="仿宋"/>
                      <w:spacing w:val="2"/>
                      <w:sz w:val="30"/>
                      <w:szCs w:val="30"/>
                    </w:rPr>
                    <w:t>内蒙古自治区粮食和物资储备局</w:t>
                  </w:r>
                </w:p>
              </w:txbxContent>
            </v:textbox>
          </v:shape>
        </w:pict>
      </w:r>
      <w:r>
        <w:rPr>
          <w:rFonts w:ascii="仿宋" w:hAnsi="仿宋" w:eastAsia="仿宋" w:cs="仿宋"/>
          <w:spacing w:val="-2"/>
          <w:sz w:val="30"/>
          <w:szCs w:val="30"/>
        </w:rPr>
        <w:t>内蒙古自治区财政厅</w:t>
      </w:r>
    </w:p>
    <w:p w14:paraId="47C34679">
      <w:pPr>
        <w:spacing w:before="223" w:line="222" w:lineRule="auto"/>
        <w:ind w:left="499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47"/>
          <w:sz w:val="30"/>
          <w:szCs w:val="30"/>
        </w:rPr>
        <w:t>2025年4月1日</w:t>
      </w:r>
    </w:p>
    <w:p w14:paraId="58FB35E5">
      <w:pPr>
        <w:spacing w:line="222" w:lineRule="auto"/>
        <w:rPr>
          <w:rFonts w:ascii="仿宋" w:hAnsi="仿宋" w:eastAsia="仿宋" w:cs="仿宋"/>
          <w:sz w:val="30"/>
          <w:szCs w:val="30"/>
        </w:rPr>
        <w:sectPr>
          <w:footerReference r:id="rId12" w:type="default"/>
          <w:pgSz w:w="11560" w:h="16490"/>
          <w:pgMar w:top="1401" w:right="1531" w:bottom="1937" w:left="1620" w:header="0" w:footer="1548" w:gutter="0"/>
          <w:cols w:space="720" w:num="1"/>
        </w:sectPr>
      </w:pPr>
    </w:p>
    <w:p w14:paraId="5FE9161E">
      <w:pPr>
        <w:spacing w:line="416" w:lineRule="auto"/>
        <w:rPr>
          <w:rFonts w:ascii="Arial"/>
          <w:sz w:val="21"/>
        </w:rPr>
      </w:pPr>
    </w:p>
    <w:p w14:paraId="2DAE399E">
      <w:pPr>
        <w:spacing w:before="101" w:line="224" w:lineRule="auto"/>
        <w:ind w:left="199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29"/>
          <w:sz w:val="31"/>
          <w:szCs w:val="31"/>
        </w:rPr>
        <w:t>附件1</w:t>
      </w:r>
    </w:p>
    <w:p w14:paraId="7ECACEAE">
      <w:pPr>
        <w:pStyle w:val="2"/>
        <w:spacing w:before="309" w:line="219" w:lineRule="auto"/>
        <w:ind w:left="1920"/>
        <w:rPr>
          <w:sz w:val="40"/>
          <w:szCs w:val="40"/>
        </w:rPr>
      </w:pPr>
      <w:r>
        <w:rPr>
          <w:b/>
          <w:bCs/>
          <w:spacing w:val="31"/>
          <w:sz w:val="40"/>
          <w:szCs w:val="40"/>
        </w:rPr>
        <w:t>内蒙古自治区农机报废补贴额一览表(202</w:t>
      </w:r>
      <w:r>
        <w:rPr>
          <w:b/>
          <w:bCs/>
          <w:spacing w:val="30"/>
          <w:sz w:val="40"/>
          <w:szCs w:val="40"/>
        </w:rPr>
        <w:t>5年新增)</w:t>
      </w:r>
    </w:p>
    <w:p w14:paraId="29B6A9C8">
      <w:pPr>
        <w:spacing w:before="20"/>
      </w:pPr>
    </w:p>
    <w:tbl>
      <w:tblPr>
        <w:tblStyle w:val="5"/>
        <w:tblW w:w="13402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44"/>
        <w:gridCol w:w="1399"/>
        <w:gridCol w:w="2878"/>
        <w:gridCol w:w="620"/>
        <w:gridCol w:w="889"/>
        <w:gridCol w:w="899"/>
        <w:gridCol w:w="2128"/>
        <w:gridCol w:w="3445"/>
      </w:tblGrid>
      <w:tr w14:paraId="646DEB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" w:hRule="atLeast"/>
        </w:trPr>
        <w:tc>
          <w:tcPr>
            <w:tcW w:w="1144" w:type="dxa"/>
            <w:vMerge w:val="restart"/>
            <w:tcBorders>
              <w:bottom w:val="nil"/>
            </w:tcBorders>
            <w:vAlign w:val="top"/>
          </w:tcPr>
          <w:p w14:paraId="358EB91A">
            <w:pPr>
              <w:spacing w:line="262" w:lineRule="auto"/>
              <w:rPr>
                <w:rFonts w:ascii="Arial"/>
                <w:sz w:val="21"/>
              </w:rPr>
            </w:pPr>
          </w:p>
          <w:p w14:paraId="2426F01B">
            <w:pPr>
              <w:pStyle w:val="6"/>
              <w:spacing w:before="68" w:line="219" w:lineRule="auto"/>
              <w:ind w:left="354"/>
            </w:pPr>
            <w:r>
              <w:rPr>
                <w:spacing w:val="6"/>
              </w:rPr>
              <w:t>机型</w:t>
            </w:r>
          </w:p>
        </w:tc>
        <w:tc>
          <w:tcPr>
            <w:tcW w:w="1399" w:type="dxa"/>
            <w:vMerge w:val="restart"/>
            <w:tcBorders>
              <w:bottom w:val="nil"/>
            </w:tcBorders>
            <w:vAlign w:val="top"/>
          </w:tcPr>
          <w:p w14:paraId="7D7F6407">
            <w:pPr>
              <w:spacing w:line="263" w:lineRule="auto"/>
              <w:rPr>
                <w:rFonts w:ascii="Arial"/>
                <w:sz w:val="21"/>
              </w:rPr>
            </w:pPr>
          </w:p>
          <w:p w14:paraId="7D2F667D">
            <w:pPr>
              <w:pStyle w:val="6"/>
              <w:spacing w:before="69" w:line="219" w:lineRule="auto"/>
              <w:ind w:left="481"/>
            </w:pPr>
            <w:r>
              <w:rPr>
                <w:spacing w:val="8"/>
              </w:rPr>
              <w:t>类别</w:t>
            </w:r>
          </w:p>
        </w:tc>
        <w:tc>
          <w:tcPr>
            <w:tcW w:w="2878" w:type="dxa"/>
            <w:vMerge w:val="restart"/>
            <w:tcBorders>
              <w:bottom w:val="nil"/>
            </w:tcBorders>
            <w:vAlign w:val="top"/>
          </w:tcPr>
          <w:p w14:paraId="71BDAEC9">
            <w:pPr>
              <w:spacing w:line="263" w:lineRule="auto"/>
              <w:rPr>
                <w:rFonts w:ascii="Arial"/>
                <w:sz w:val="21"/>
              </w:rPr>
            </w:pPr>
          </w:p>
          <w:p w14:paraId="75F0EE55">
            <w:pPr>
              <w:pStyle w:val="6"/>
              <w:spacing w:before="69" w:line="219" w:lineRule="auto"/>
              <w:ind w:left="1221"/>
            </w:pPr>
            <w:r>
              <w:rPr>
                <w:spacing w:val="-3"/>
              </w:rPr>
              <w:t>档次</w:t>
            </w:r>
          </w:p>
        </w:tc>
        <w:tc>
          <w:tcPr>
            <w:tcW w:w="620" w:type="dxa"/>
            <w:vMerge w:val="restart"/>
            <w:tcBorders>
              <w:bottom w:val="nil"/>
            </w:tcBorders>
            <w:vAlign w:val="top"/>
          </w:tcPr>
          <w:p w14:paraId="529B9533">
            <w:pPr>
              <w:pStyle w:val="6"/>
              <w:spacing w:before="203" w:line="219" w:lineRule="auto"/>
              <w:ind w:left="94"/>
            </w:pPr>
            <w:r>
              <w:rPr>
                <w:spacing w:val="-2"/>
              </w:rPr>
              <w:t>报废</w:t>
            </w:r>
          </w:p>
          <w:p w14:paraId="2E0B421C">
            <w:pPr>
              <w:pStyle w:val="6"/>
              <w:spacing w:line="219" w:lineRule="auto"/>
              <w:ind w:left="94"/>
            </w:pPr>
            <w:r>
              <w:rPr>
                <w:spacing w:val="5"/>
              </w:rPr>
              <w:t>年限</w:t>
            </w:r>
          </w:p>
        </w:tc>
        <w:tc>
          <w:tcPr>
            <w:tcW w:w="889" w:type="dxa"/>
            <w:vMerge w:val="restart"/>
            <w:tcBorders>
              <w:bottom w:val="nil"/>
            </w:tcBorders>
            <w:vAlign w:val="top"/>
          </w:tcPr>
          <w:p w14:paraId="700A0CFF">
            <w:pPr>
              <w:pStyle w:val="6"/>
              <w:spacing w:before="203" w:line="219" w:lineRule="auto"/>
              <w:ind w:left="124"/>
            </w:pPr>
            <w:r>
              <w:rPr>
                <w:spacing w:val="-2"/>
              </w:rPr>
              <w:t>补贴额</w:t>
            </w:r>
          </w:p>
          <w:p w14:paraId="0999CAB1">
            <w:pPr>
              <w:pStyle w:val="6"/>
              <w:spacing w:before="1" w:line="220" w:lineRule="auto"/>
              <w:ind w:left="223"/>
            </w:pPr>
            <w:r>
              <w:rPr>
                <w:spacing w:val="15"/>
              </w:rPr>
              <w:t>(元)</w:t>
            </w:r>
          </w:p>
        </w:tc>
        <w:tc>
          <w:tcPr>
            <w:tcW w:w="3027" w:type="dxa"/>
            <w:gridSpan w:val="2"/>
            <w:vAlign w:val="top"/>
          </w:tcPr>
          <w:p w14:paraId="02A97010">
            <w:pPr>
              <w:pStyle w:val="6"/>
              <w:spacing w:before="83" w:line="219" w:lineRule="auto"/>
              <w:ind w:left="784"/>
            </w:pPr>
            <w:r>
              <w:rPr>
                <w:spacing w:val="2"/>
              </w:rPr>
              <w:t>提高补贴标准后</w:t>
            </w:r>
          </w:p>
        </w:tc>
        <w:tc>
          <w:tcPr>
            <w:tcW w:w="3445" w:type="dxa"/>
            <w:vMerge w:val="restart"/>
            <w:tcBorders>
              <w:bottom w:val="nil"/>
            </w:tcBorders>
            <w:vAlign w:val="top"/>
          </w:tcPr>
          <w:p w14:paraId="174FE410">
            <w:pPr>
              <w:spacing w:line="264" w:lineRule="auto"/>
              <w:rPr>
                <w:rFonts w:ascii="Arial"/>
                <w:sz w:val="21"/>
              </w:rPr>
            </w:pPr>
          </w:p>
          <w:p w14:paraId="2005DA7C">
            <w:pPr>
              <w:pStyle w:val="6"/>
              <w:spacing w:before="69" w:line="221" w:lineRule="auto"/>
              <w:ind w:left="1507"/>
            </w:pPr>
            <w:r>
              <w:rPr>
                <w:spacing w:val="5"/>
              </w:rPr>
              <w:t>备注</w:t>
            </w:r>
          </w:p>
        </w:tc>
      </w:tr>
      <w:tr w14:paraId="6F90B1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1144" w:type="dxa"/>
            <w:vMerge w:val="continue"/>
            <w:tcBorders>
              <w:top w:val="nil"/>
            </w:tcBorders>
            <w:vAlign w:val="top"/>
          </w:tcPr>
          <w:p w14:paraId="587BCE5D">
            <w:pPr>
              <w:rPr>
                <w:rFonts w:ascii="Arial"/>
                <w:sz w:val="21"/>
              </w:rPr>
            </w:pPr>
          </w:p>
        </w:tc>
        <w:tc>
          <w:tcPr>
            <w:tcW w:w="1399" w:type="dxa"/>
            <w:vMerge w:val="continue"/>
            <w:tcBorders>
              <w:top w:val="nil"/>
            </w:tcBorders>
            <w:vAlign w:val="top"/>
          </w:tcPr>
          <w:p w14:paraId="0B69685E">
            <w:pPr>
              <w:rPr>
                <w:rFonts w:ascii="Arial"/>
                <w:sz w:val="21"/>
              </w:rPr>
            </w:pPr>
          </w:p>
        </w:tc>
        <w:tc>
          <w:tcPr>
            <w:tcW w:w="2878" w:type="dxa"/>
            <w:vMerge w:val="continue"/>
            <w:tcBorders>
              <w:top w:val="nil"/>
            </w:tcBorders>
            <w:vAlign w:val="top"/>
          </w:tcPr>
          <w:p w14:paraId="7A100BBC">
            <w:pPr>
              <w:rPr>
                <w:rFonts w:ascii="Arial"/>
                <w:sz w:val="21"/>
              </w:rPr>
            </w:pPr>
          </w:p>
        </w:tc>
        <w:tc>
          <w:tcPr>
            <w:tcW w:w="620" w:type="dxa"/>
            <w:vMerge w:val="continue"/>
            <w:tcBorders>
              <w:top w:val="nil"/>
            </w:tcBorders>
            <w:vAlign w:val="top"/>
          </w:tcPr>
          <w:p w14:paraId="22459FDC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Merge w:val="continue"/>
            <w:tcBorders>
              <w:top w:val="nil"/>
            </w:tcBorders>
            <w:vAlign w:val="top"/>
          </w:tcPr>
          <w:p w14:paraId="3900E6A4">
            <w:pPr>
              <w:rPr>
                <w:rFonts w:ascii="Arial"/>
                <w:sz w:val="21"/>
              </w:rPr>
            </w:pPr>
          </w:p>
        </w:tc>
        <w:tc>
          <w:tcPr>
            <w:tcW w:w="899" w:type="dxa"/>
            <w:vAlign w:val="top"/>
          </w:tcPr>
          <w:p w14:paraId="3B9D6284">
            <w:pPr>
              <w:pStyle w:val="6"/>
              <w:spacing w:before="19" w:line="203" w:lineRule="auto"/>
              <w:ind w:left="125"/>
            </w:pPr>
            <w:r>
              <w:rPr>
                <w:spacing w:val="-2"/>
              </w:rPr>
              <w:t>补贴额</w:t>
            </w:r>
          </w:p>
          <w:p w14:paraId="1754CB87">
            <w:pPr>
              <w:pStyle w:val="6"/>
              <w:spacing w:line="201" w:lineRule="auto"/>
              <w:ind w:left="235"/>
            </w:pPr>
            <w:r>
              <w:rPr>
                <w:spacing w:val="15"/>
              </w:rPr>
              <w:t>(元)</w:t>
            </w:r>
          </w:p>
        </w:tc>
        <w:tc>
          <w:tcPr>
            <w:tcW w:w="2128" w:type="dxa"/>
            <w:vAlign w:val="top"/>
          </w:tcPr>
          <w:p w14:paraId="1CA98AE7">
            <w:pPr>
              <w:pStyle w:val="6"/>
              <w:spacing w:before="140" w:line="220" w:lineRule="auto"/>
              <w:ind w:left="636"/>
            </w:pPr>
            <w:r>
              <w:rPr>
                <w:spacing w:val="3"/>
              </w:rPr>
              <w:t>相关规定</w:t>
            </w:r>
          </w:p>
        </w:tc>
        <w:tc>
          <w:tcPr>
            <w:tcW w:w="3445" w:type="dxa"/>
            <w:vMerge w:val="continue"/>
            <w:tcBorders>
              <w:top w:val="nil"/>
            </w:tcBorders>
            <w:vAlign w:val="top"/>
          </w:tcPr>
          <w:p w14:paraId="17A6FD10">
            <w:pPr>
              <w:rPr>
                <w:rFonts w:ascii="Arial"/>
                <w:sz w:val="21"/>
              </w:rPr>
            </w:pPr>
          </w:p>
        </w:tc>
      </w:tr>
      <w:tr w14:paraId="76E69A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1144" w:type="dxa"/>
            <w:vAlign w:val="top"/>
          </w:tcPr>
          <w:p w14:paraId="11BB1883">
            <w:pPr>
              <w:pStyle w:val="6"/>
              <w:spacing w:before="139" w:line="230" w:lineRule="auto"/>
              <w:ind w:left="74" w:right="159" w:firstLine="70"/>
            </w:pPr>
            <w:r>
              <w:rPr>
                <w:spacing w:val="-3"/>
              </w:rPr>
              <w:t>水稻抛秧</w:t>
            </w:r>
            <w:r>
              <w:t xml:space="preserve"> 机</w:t>
            </w:r>
          </w:p>
        </w:tc>
        <w:tc>
          <w:tcPr>
            <w:tcW w:w="1399" w:type="dxa"/>
            <w:vAlign w:val="top"/>
          </w:tcPr>
          <w:p w14:paraId="21EC382E">
            <w:pPr>
              <w:pStyle w:val="6"/>
              <w:spacing w:before="22" w:line="210" w:lineRule="auto"/>
              <w:ind w:left="80" w:right="34" w:hanging="19"/>
              <w:jc w:val="both"/>
            </w:pPr>
            <w:r>
              <w:rPr>
                <w:spacing w:val="3"/>
              </w:rPr>
              <w:t>13行及以上四</w:t>
            </w:r>
            <w:r>
              <w:t xml:space="preserve"> </w:t>
            </w:r>
            <w:r>
              <w:rPr>
                <w:spacing w:val="2"/>
              </w:rPr>
              <w:t>轮乘坐式水稻</w:t>
            </w:r>
            <w:r>
              <w:t xml:space="preserve"> </w:t>
            </w:r>
            <w:r>
              <w:rPr>
                <w:spacing w:val="2"/>
              </w:rPr>
              <w:t>有序抛秧机</w:t>
            </w:r>
          </w:p>
        </w:tc>
        <w:tc>
          <w:tcPr>
            <w:tcW w:w="2878" w:type="dxa"/>
            <w:vAlign w:val="top"/>
          </w:tcPr>
          <w:p w14:paraId="7E65BE19">
            <w:pPr>
              <w:pStyle w:val="6"/>
              <w:spacing w:before="142" w:line="249" w:lineRule="auto"/>
              <w:ind w:left="81" w:right="57" w:hanging="19"/>
            </w:pPr>
            <w:r>
              <w:rPr>
                <w:spacing w:val="1"/>
              </w:rPr>
              <w:t>四轮乘坐式：有序，13行及以</w:t>
            </w:r>
            <w:r>
              <w:rPr>
                <w:spacing w:val="3"/>
              </w:rPr>
              <w:t xml:space="preserve"> </w:t>
            </w:r>
            <w:r>
              <w:t>上</w:t>
            </w:r>
          </w:p>
        </w:tc>
        <w:tc>
          <w:tcPr>
            <w:tcW w:w="620" w:type="dxa"/>
            <w:vAlign w:val="top"/>
          </w:tcPr>
          <w:p w14:paraId="6460ACF4">
            <w:pPr>
              <w:pStyle w:val="6"/>
              <w:spacing w:before="291"/>
              <w:ind w:left="244"/>
            </w:pPr>
            <w:r>
              <w:t>5</w:t>
            </w:r>
          </w:p>
        </w:tc>
        <w:tc>
          <w:tcPr>
            <w:tcW w:w="889" w:type="dxa"/>
            <w:vAlign w:val="top"/>
          </w:tcPr>
          <w:p w14:paraId="61E65D2A">
            <w:pPr>
              <w:pStyle w:val="6"/>
              <w:spacing w:before="291"/>
              <w:ind w:left="223"/>
            </w:pPr>
            <w:r>
              <w:rPr>
                <w:spacing w:val="-2"/>
              </w:rPr>
              <w:t>6300</w:t>
            </w:r>
          </w:p>
        </w:tc>
        <w:tc>
          <w:tcPr>
            <w:tcW w:w="899" w:type="dxa"/>
            <w:vAlign w:val="top"/>
          </w:tcPr>
          <w:p w14:paraId="1BCF9924">
            <w:pPr>
              <w:pStyle w:val="6"/>
              <w:spacing w:before="291"/>
              <w:ind w:left="235"/>
            </w:pPr>
            <w:r>
              <w:rPr>
                <w:spacing w:val="-2"/>
              </w:rPr>
              <w:t>9450</w:t>
            </w:r>
          </w:p>
        </w:tc>
        <w:tc>
          <w:tcPr>
            <w:tcW w:w="2128" w:type="dxa"/>
            <w:vAlign w:val="top"/>
          </w:tcPr>
          <w:p w14:paraId="2E1897C1">
            <w:pPr>
              <w:pStyle w:val="6"/>
              <w:spacing w:before="8" w:line="214" w:lineRule="auto"/>
              <w:ind w:left="115" w:right="118"/>
              <w:jc w:val="both"/>
            </w:pPr>
            <w:r>
              <w:rPr>
                <w:spacing w:val="-1"/>
              </w:rPr>
              <w:t>报废补贴申领要以购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置同种类新机具设备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为前提。</w:t>
            </w:r>
          </w:p>
        </w:tc>
        <w:tc>
          <w:tcPr>
            <w:tcW w:w="3445" w:type="dxa"/>
            <w:vAlign w:val="top"/>
          </w:tcPr>
          <w:p w14:paraId="18E00A18">
            <w:pPr>
              <w:rPr>
                <w:rFonts w:ascii="Arial"/>
                <w:sz w:val="21"/>
              </w:rPr>
            </w:pPr>
          </w:p>
        </w:tc>
      </w:tr>
      <w:tr w14:paraId="32323F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</w:trPr>
        <w:tc>
          <w:tcPr>
            <w:tcW w:w="1144" w:type="dxa"/>
            <w:vAlign w:val="top"/>
          </w:tcPr>
          <w:p w14:paraId="7127D7E5">
            <w:pPr>
              <w:pStyle w:val="6"/>
              <w:spacing w:before="192" w:line="210" w:lineRule="auto"/>
              <w:ind w:left="145"/>
            </w:pPr>
            <w:r>
              <w:rPr>
                <w:spacing w:val="1"/>
              </w:rPr>
              <w:t>田间作业</w:t>
            </w:r>
          </w:p>
          <w:p w14:paraId="240C300F">
            <w:pPr>
              <w:pStyle w:val="6"/>
              <w:spacing w:line="219" w:lineRule="auto"/>
              <w:ind w:left="145"/>
            </w:pPr>
            <w:r>
              <w:rPr>
                <w:spacing w:val="-2"/>
              </w:rPr>
              <w:t>监测终端</w:t>
            </w:r>
          </w:p>
        </w:tc>
        <w:tc>
          <w:tcPr>
            <w:tcW w:w="1399" w:type="dxa"/>
            <w:vAlign w:val="top"/>
          </w:tcPr>
          <w:p w14:paraId="120C65E8">
            <w:pPr>
              <w:pStyle w:val="6"/>
              <w:spacing w:before="192" w:line="232" w:lineRule="auto"/>
              <w:ind w:left="100" w:right="58" w:hanging="39"/>
            </w:pPr>
            <w:r>
              <w:rPr>
                <w:spacing w:val="1"/>
              </w:rPr>
              <w:t>田间作业监控</w:t>
            </w:r>
            <w:r>
              <w:rPr>
                <w:spacing w:val="2"/>
              </w:rPr>
              <w:t xml:space="preserve"> </w:t>
            </w:r>
            <w:r>
              <w:rPr>
                <w:spacing w:val="4"/>
              </w:rPr>
              <w:t>设备</w:t>
            </w:r>
          </w:p>
        </w:tc>
        <w:tc>
          <w:tcPr>
            <w:tcW w:w="2878" w:type="dxa"/>
            <w:vAlign w:val="top"/>
          </w:tcPr>
          <w:p w14:paraId="767F0DAB">
            <w:pPr>
              <w:spacing w:line="252" w:lineRule="auto"/>
              <w:rPr>
                <w:rFonts w:ascii="Arial"/>
                <w:sz w:val="21"/>
              </w:rPr>
            </w:pPr>
          </w:p>
          <w:p w14:paraId="138005A4">
            <w:pPr>
              <w:pStyle w:val="6"/>
              <w:spacing w:before="68" w:line="220" w:lineRule="auto"/>
              <w:ind w:left="92"/>
            </w:pPr>
            <w:r>
              <w:rPr>
                <w:spacing w:val="2"/>
              </w:rPr>
              <w:t>具备控制显示屏</w:t>
            </w:r>
          </w:p>
        </w:tc>
        <w:tc>
          <w:tcPr>
            <w:tcW w:w="620" w:type="dxa"/>
            <w:vAlign w:val="top"/>
          </w:tcPr>
          <w:p w14:paraId="458DB62E">
            <w:pPr>
              <w:spacing w:line="272" w:lineRule="auto"/>
              <w:rPr>
                <w:rFonts w:ascii="Arial"/>
                <w:sz w:val="21"/>
              </w:rPr>
            </w:pPr>
          </w:p>
          <w:p w14:paraId="196B38B4">
            <w:pPr>
              <w:pStyle w:val="6"/>
              <w:spacing w:before="68"/>
              <w:ind w:left="244"/>
            </w:pPr>
            <w:r>
              <w:t>5</w:t>
            </w:r>
          </w:p>
        </w:tc>
        <w:tc>
          <w:tcPr>
            <w:tcW w:w="889" w:type="dxa"/>
            <w:vAlign w:val="top"/>
          </w:tcPr>
          <w:p w14:paraId="47A2720E">
            <w:pPr>
              <w:rPr>
                <w:rFonts w:ascii="Arial"/>
                <w:sz w:val="21"/>
              </w:rPr>
            </w:pPr>
          </w:p>
        </w:tc>
        <w:tc>
          <w:tcPr>
            <w:tcW w:w="899" w:type="dxa"/>
            <w:vAlign w:val="top"/>
          </w:tcPr>
          <w:p w14:paraId="32D66865">
            <w:pPr>
              <w:spacing w:line="272" w:lineRule="auto"/>
              <w:rPr>
                <w:rFonts w:ascii="Arial"/>
                <w:sz w:val="21"/>
              </w:rPr>
            </w:pPr>
          </w:p>
          <w:p w14:paraId="093084EF">
            <w:pPr>
              <w:pStyle w:val="6"/>
              <w:spacing w:before="68"/>
              <w:ind w:left="284"/>
            </w:pPr>
            <w:r>
              <w:rPr>
                <w:spacing w:val="-3"/>
              </w:rPr>
              <w:t>300</w:t>
            </w:r>
          </w:p>
        </w:tc>
        <w:tc>
          <w:tcPr>
            <w:tcW w:w="2128" w:type="dxa"/>
            <w:vAlign w:val="top"/>
          </w:tcPr>
          <w:p w14:paraId="7217092D">
            <w:pPr>
              <w:pStyle w:val="6"/>
              <w:spacing w:before="92" w:line="205" w:lineRule="auto"/>
              <w:ind w:left="105" w:right="118" w:firstLine="10"/>
              <w:jc w:val="both"/>
            </w:pPr>
            <w:r>
              <w:rPr>
                <w:spacing w:val="-1"/>
              </w:rPr>
              <w:t>报废补贴申领要以购</w:t>
            </w:r>
            <w:r>
              <w:rPr>
                <w:spacing w:val="1"/>
              </w:rPr>
              <w:t xml:space="preserve"> </w:t>
            </w:r>
            <w:r>
              <w:t>置同种类新机具设备</w:t>
            </w:r>
            <w:r>
              <w:rPr>
                <w:spacing w:val="2"/>
              </w:rPr>
              <w:t xml:space="preserve"> </w:t>
            </w:r>
            <w:r>
              <w:rPr>
                <w:spacing w:val="-1"/>
              </w:rPr>
              <w:t>为前提。</w:t>
            </w:r>
          </w:p>
        </w:tc>
        <w:tc>
          <w:tcPr>
            <w:tcW w:w="3445" w:type="dxa"/>
            <w:vAlign w:val="top"/>
          </w:tcPr>
          <w:p w14:paraId="7DF76C9A">
            <w:pPr>
              <w:pStyle w:val="6"/>
              <w:spacing w:before="9" w:line="185" w:lineRule="auto"/>
              <w:ind w:left="18" w:firstLine="19"/>
            </w:pPr>
            <w:r>
              <w:rPr>
                <w:spacing w:val="-2"/>
              </w:rPr>
              <w:t>新购置补贴标准为800元/台，须提供</w:t>
            </w:r>
            <w:r>
              <w:rPr>
                <w:spacing w:val="15"/>
              </w:rPr>
              <w:t xml:space="preserve"> </w:t>
            </w:r>
            <w:r>
              <w:rPr>
                <w:spacing w:val="-10"/>
              </w:rPr>
              <w:t>新购机发票，并上传至“内蒙古自治区</w:t>
            </w:r>
          </w:p>
          <w:p w14:paraId="1B42B2F8">
            <w:pPr>
              <w:pStyle w:val="6"/>
              <w:spacing w:before="1" w:line="174" w:lineRule="auto"/>
              <w:ind w:left="128" w:right="29" w:hanging="90"/>
            </w:pPr>
            <w:r>
              <w:t>内蒙古自治区农机报废补贴辅助管理</w:t>
            </w:r>
            <w:r>
              <w:rPr>
                <w:spacing w:val="6"/>
              </w:rPr>
              <w:t xml:space="preserve"> </w:t>
            </w:r>
            <w:r>
              <w:rPr>
                <w:spacing w:val="14"/>
              </w:rPr>
              <w:t>系统(2021-2026)”</w:t>
            </w:r>
          </w:p>
        </w:tc>
      </w:tr>
      <w:tr w14:paraId="5341A3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1144" w:type="dxa"/>
            <w:vMerge w:val="restart"/>
            <w:tcBorders>
              <w:bottom w:val="nil"/>
            </w:tcBorders>
            <w:vAlign w:val="top"/>
          </w:tcPr>
          <w:p w14:paraId="11F3C53B">
            <w:pPr>
              <w:spacing w:line="246" w:lineRule="auto"/>
              <w:rPr>
                <w:rFonts w:ascii="Arial"/>
                <w:sz w:val="21"/>
              </w:rPr>
            </w:pPr>
          </w:p>
          <w:p w14:paraId="0057093D">
            <w:pPr>
              <w:spacing w:line="246" w:lineRule="auto"/>
              <w:rPr>
                <w:rFonts w:ascii="Arial"/>
                <w:sz w:val="21"/>
              </w:rPr>
            </w:pPr>
          </w:p>
          <w:p w14:paraId="35C809AD">
            <w:pPr>
              <w:spacing w:line="246" w:lineRule="auto"/>
              <w:rPr>
                <w:rFonts w:ascii="Arial"/>
                <w:sz w:val="21"/>
              </w:rPr>
            </w:pPr>
          </w:p>
          <w:p w14:paraId="12D8A943">
            <w:pPr>
              <w:spacing w:line="246" w:lineRule="auto"/>
              <w:rPr>
                <w:rFonts w:ascii="Arial"/>
                <w:sz w:val="21"/>
              </w:rPr>
            </w:pPr>
          </w:p>
          <w:p w14:paraId="49AA7DD5">
            <w:pPr>
              <w:spacing w:line="246" w:lineRule="auto"/>
              <w:rPr>
                <w:rFonts w:ascii="Arial"/>
                <w:sz w:val="21"/>
              </w:rPr>
            </w:pPr>
          </w:p>
          <w:p w14:paraId="22CD6ABC">
            <w:pPr>
              <w:spacing w:line="246" w:lineRule="auto"/>
              <w:rPr>
                <w:rFonts w:ascii="Arial"/>
                <w:sz w:val="21"/>
              </w:rPr>
            </w:pPr>
          </w:p>
          <w:p w14:paraId="3B5E70D1">
            <w:pPr>
              <w:spacing w:line="246" w:lineRule="auto"/>
              <w:rPr>
                <w:rFonts w:ascii="Arial"/>
                <w:sz w:val="21"/>
              </w:rPr>
            </w:pPr>
          </w:p>
          <w:p w14:paraId="590953AC">
            <w:pPr>
              <w:pStyle w:val="6"/>
              <w:spacing w:before="68" w:line="220" w:lineRule="auto"/>
              <w:ind w:left="85" w:right="89" w:firstLine="60"/>
              <w:jc w:val="both"/>
            </w:pPr>
            <w:r>
              <w:rPr>
                <w:spacing w:val="-3"/>
              </w:rPr>
              <w:t>植保无人</w:t>
            </w:r>
            <w:r>
              <w:rPr>
                <w:spacing w:val="1"/>
              </w:rPr>
              <w:t xml:space="preserve"> </w:t>
            </w:r>
            <w:r>
              <w:rPr>
                <w:spacing w:val="2"/>
              </w:rPr>
              <w:t>机(植保无</w:t>
            </w:r>
            <w:r>
              <w:rPr>
                <w:spacing w:val="3"/>
              </w:rPr>
              <w:t xml:space="preserve"> </w:t>
            </w:r>
            <w:r>
              <w:rPr>
                <w:spacing w:val="12"/>
              </w:rPr>
              <w:t>人驾驶航</w:t>
            </w:r>
            <w:r>
              <w:rPr>
                <w:spacing w:val="1"/>
              </w:rPr>
              <w:t xml:space="preserve"> </w:t>
            </w:r>
            <w:r>
              <w:rPr>
                <w:spacing w:val="13"/>
              </w:rPr>
              <w:t>空器)</w:t>
            </w:r>
          </w:p>
        </w:tc>
        <w:tc>
          <w:tcPr>
            <w:tcW w:w="1399" w:type="dxa"/>
            <w:vAlign w:val="top"/>
          </w:tcPr>
          <w:p w14:paraId="7227C0A6">
            <w:pPr>
              <w:pStyle w:val="6"/>
              <w:spacing w:before="274" w:line="220" w:lineRule="auto"/>
              <w:ind w:left="61"/>
            </w:pPr>
            <w:r>
              <w:rPr>
                <w:spacing w:val="1"/>
              </w:rPr>
              <w:t>10-20L多旋翼</w:t>
            </w:r>
          </w:p>
        </w:tc>
        <w:tc>
          <w:tcPr>
            <w:tcW w:w="2878" w:type="dxa"/>
            <w:vAlign w:val="top"/>
          </w:tcPr>
          <w:p w14:paraId="537E67EB">
            <w:pPr>
              <w:pStyle w:val="6"/>
              <w:spacing w:before="152" w:line="212" w:lineRule="auto"/>
              <w:ind w:left="92" w:right="106" w:firstLine="19"/>
            </w:pPr>
            <w:r>
              <w:rPr>
                <w:spacing w:val="1"/>
              </w:rPr>
              <w:t>10L&lt;药液箱额定容量&lt;20L;多</w:t>
            </w:r>
            <w:r>
              <w:rPr>
                <w:spacing w:val="6"/>
              </w:rPr>
              <w:t xml:space="preserve"> 旋翼</w:t>
            </w:r>
          </w:p>
        </w:tc>
        <w:tc>
          <w:tcPr>
            <w:tcW w:w="620" w:type="dxa"/>
            <w:vAlign w:val="top"/>
          </w:tcPr>
          <w:p w14:paraId="385B9950">
            <w:pPr>
              <w:pStyle w:val="6"/>
              <w:spacing w:before="294"/>
              <w:ind w:left="244"/>
            </w:pPr>
            <w:r>
              <w:t>5</w:t>
            </w:r>
          </w:p>
        </w:tc>
        <w:tc>
          <w:tcPr>
            <w:tcW w:w="889" w:type="dxa"/>
            <w:vAlign w:val="top"/>
          </w:tcPr>
          <w:p w14:paraId="19F8222D">
            <w:pPr>
              <w:spacing w:line="355" w:lineRule="auto"/>
              <w:rPr>
                <w:rFonts w:ascii="Arial"/>
                <w:sz w:val="21"/>
              </w:rPr>
            </w:pPr>
          </w:p>
          <w:p w14:paraId="5E17DDA3">
            <w:pPr>
              <w:pStyle w:val="6"/>
              <w:spacing w:before="26" w:line="55" w:lineRule="exact"/>
              <w:ind w:left="413"/>
              <w:rPr>
                <w:sz w:val="8"/>
                <w:szCs w:val="8"/>
              </w:rPr>
            </w:pPr>
            <w:r>
              <w:rPr>
                <w:position w:val="-1"/>
                <w:sz w:val="8"/>
                <w:szCs w:val="8"/>
              </w:rPr>
              <w:t>-</w:t>
            </w:r>
          </w:p>
        </w:tc>
        <w:tc>
          <w:tcPr>
            <w:tcW w:w="899" w:type="dxa"/>
            <w:vAlign w:val="top"/>
          </w:tcPr>
          <w:p w14:paraId="641D8EA8">
            <w:pPr>
              <w:pStyle w:val="6"/>
              <w:spacing w:before="294"/>
              <w:ind w:left="235"/>
            </w:pPr>
            <w:r>
              <w:rPr>
                <w:spacing w:val="-3"/>
              </w:rPr>
              <w:t>2340</w:t>
            </w:r>
          </w:p>
        </w:tc>
        <w:tc>
          <w:tcPr>
            <w:tcW w:w="2128" w:type="dxa"/>
            <w:vAlign w:val="top"/>
          </w:tcPr>
          <w:p w14:paraId="3F3A944F">
            <w:pPr>
              <w:pStyle w:val="6"/>
              <w:spacing w:before="12" w:line="213" w:lineRule="auto"/>
              <w:ind w:left="96" w:right="118" w:firstLine="19"/>
              <w:jc w:val="both"/>
            </w:pPr>
            <w:r>
              <w:rPr>
                <w:spacing w:val="-1"/>
              </w:rPr>
              <w:t>报废补贴申领要以购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置同种类新机具设备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为前提。</w:t>
            </w:r>
          </w:p>
        </w:tc>
        <w:tc>
          <w:tcPr>
            <w:tcW w:w="3445" w:type="dxa"/>
            <w:vMerge w:val="restart"/>
            <w:tcBorders>
              <w:bottom w:val="nil"/>
            </w:tcBorders>
            <w:vAlign w:val="top"/>
          </w:tcPr>
          <w:p w14:paraId="49393499">
            <w:pPr>
              <w:spacing w:line="271" w:lineRule="auto"/>
              <w:rPr>
                <w:rFonts w:ascii="Arial"/>
                <w:sz w:val="21"/>
              </w:rPr>
            </w:pPr>
          </w:p>
          <w:p w14:paraId="7FE780C4">
            <w:pPr>
              <w:spacing w:line="272" w:lineRule="auto"/>
              <w:rPr>
                <w:rFonts w:ascii="Arial"/>
                <w:sz w:val="21"/>
              </w:rPr>
            </w:pPr>
          </w:p>
          <w:p w14:paraId="6734CBF7">
            <w:pPr>
              <w:spacing w:line="272" w:lineRule="auto"/>
              <w:rPr>
                <w:rFonts w:ascii="Arial"/>
                <w:sz w:val="21"/>
              </w:rPr>
            </w:pPr>
          </w:p>
          <w:p w14:paraId="070558EF">
            <w:pPr>
              <w:spacing w:line="272" w:lineRule="auto"/>
              <w:rPr>
                <w:rFonts w:ascii="Arial"/>
                <w:sz w:val="21"/>
              </w:rPr>
            </w:pPr>
          </w:p>
          <w:p w14:paraId="2B1466BC">
            <w:pPr>
              <w:pStyle w:val="6"/>
              <w:spacing w:before="68" w:line="219" w:lineRule="auto"/>
              <w:ind w:left="38"/>
            </w:pPr>
            <w:r>
              <w:rPr>
                <w:spacing w:val="1"/>
              </w:rPr>
              <w:t>新购机补贴标准按照《内蒙古自治区</w:t>
            </w:r>
          </w:p>
          <w:p w14:paraId="181925B6">
            <w:pPr>
              <w:pStyle w:val="6"/>
              <w:spacing w:line="219" w:lineRule="auto"/>
              <w:ind w:left="87"/>
            </w:pPr>
            <w:r>
              <w:rPr>
                <w:spacing w:val="-1"/>
              </w:rPr>
              <w:t>2024-2026年农机购置与应用补贴机</w:t>
            </w:r>
          </w:p>
          <w:p w14:paraId="0A061B9A">
            <w:pPr>
              <w:pStyle w:val="6"/>
              <w:spacing w:before="2" w:line="219" w:lineRule="auto"/>
              <w:ind w:left="608"/>
            </w:pPr>
            <w:r>
              <w:t>具补贴额一览表》执行。</w:t>
            </w:r>
          </w:p>
        </w:tc>
      </w:tr>
      <w:tr w14:paraId="6B9862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144" w:type="dxa"/>
            <w:vMerge w:val="continue"/>
            <w:tcBorders>
              <w:top w:val="nil"/>
              <w:bottom w:val="nil"/>
            </w:tcBorders>
            <w:vAlign w:val="top"/>
          </w:tcPr>
          <w:p w14:paraId="0586F92B">
            <w:pPr>
              <w:rPr>
                <w:rFonts w:ascii="Arial"/>
                <w:sz w:val="21"/>
              </w:rPr>
            </w:pPr>
          </w:p>
        </w:tc>
        <w:tc>
          <w:tcPr>
            <w:tcW w:w="1399" w:type="dxa"/>
            <w:vAlign w:val="top"/>
          </w:tcPr>
          <w:p w14:paraId="4EFF22AB">
            <w:pPr>
              <w:pStyle w:val="6"/>
              <w:spacing w:before="275" w:line="220" w:lineRule="auto"/>
              <w:ind w:left="61"/>
            </w:pPr>
            <w:r>
              <w:rPr>
                <w:spacing w:val="1"/>
              </w:rPr>
              <w:t>20-30L多旋翼</w:t>
            </w:r>
          </w:p>
        </w:tc>
        <w:tc>
          <w:tcPr>
            <w:tcW w:w="2878" w:type="dxa"/>
            <w:vAlign w:val="top"/>
          </w:tcPr>
          <w:p w14:paraId="154B0CB5">
            <w:pPr>
              <w:pStyle w:val="6"/>
              <w:spacing w:before="143" w:line="232" w:lineRule="auto"/>
              <w:ind w:left="92" w:right="106" w:firstLine="19"/>
            </w:pPr>
            <w:r>
              <w:rPr>
                <w:spacing w:val="1"/>
              </w:rPr>
              <w:t>20L&lt;药液箱额定容量&lt;30L;多</w:t>
            </w:r>
            <w:r>
              <w:rPr>
                <w:spacing w:val="6"/>
              </w:rPr>
              <w:t xml:space="preserve"> 旋翼</w:t>
            </w:r>
          </w:p>
        </w:tc>
        <w:tc>
          <w:tcPr>
            <w:tcW w:w="620" w:type="dxa"/>
            <w:vAlign w:val="top"/>
          </w:tcPr>
          <w:p w14:paraId="1F78F59A">
            <w:pPr>
              <w:pStyle w:val="6"/>
              <w:spacing w:before="295"/>
              <w:ind w:left="244"/>
            </w:pPr>
            <w:r>
              <w:t>5</w:t>
            </w:r>
          </w:p>
        </w:tc>
        <w:tc>
          <w:tcPr>
            <w:tcW w:w="889" w:type="dxa"/>
            <w:vAlign w:val="top"/>
          </w:tcPr>
          <w:p w14:paraId="621F34A8">
            <w:pPr>
              <w:spacing w:line="346" w:lineRule="auto"/>
              <w:rPr>
                <w:rFonts w:ascii="Arial"/>
                <w:sz w:val="21"/>
              </w:rPr>
            </w:pPr>
          </w:p>
          <w:p w14:paraId="0222A5B1">
            <w:pPr>
              <w:pStyle w:val="6"/>
              <w:spacing w:before="26" w:line="55" w:lineRule="exact"/>
              <w:ind w:left="413"/>
              <w:rPr>
                <w:sz w:val="8"/>
                <w:szCs w:val="8"/>
              </w:rPr>
            </w:pPr>
            <w:r>
              <w:rPr>
                <w:position w:val="-1"/>
                <w:sz w:val="8"/>
                <w:szCs w:val="8"/>
              </w:rPr>
              <w:t>-</w:t>
            </w:r>
          </w:p>
        </w:tc>
        <w:tc>
          <w:tcPr>
            <w:tcW w:w="899" w:type="dxa"/>
            <w:vAlign w:val="top"/>
          </w:tcPr>
          <w:p w14:paraId="54EA2C27">
            <w:pPr>
              <w:pStyle w:val="6"/>
              <w:spacing w:before="295"/>
              <w:ind w:left="235"/>
            </w:pPr>
            <w:r>
              <w:rPr>
                <w:spacing w:val="-3"/>
              </w:rPr>
              <w:t>3600</w:t>
            </w:r>
          </w:p>
        </w:tc>
        <w:tc>
          <w:tcPr>
            <w:tcW w:w="2128" w:type="dxa"/>
            <w:vAlign w:val="top"/>
          </w:tcPr>
          <w:p w14:paraId="0F97934E">
            <w:pPr>
              <w:pStyle w:val="6"/>
              <w:spacing w:before="15" w:line="209" w:lineRule="auto"/>
              <w:ind w:left="105" w:right="118" w:firstLine="10"/>
              <w:jc w:val="both"/>
            </w:pPr>
            <w:r>
              <w:rPr>
                <w:spacing w:val="-1"/>
              </w:rPr>
              <w:t>报废补贴申领要以购</w:t>
            </w:r>
            <w:r>
              <w:rPr>
                <w:spacing w:val="1"/>
              </w:rPr>
              <w:t xml:space="preserve"> </w:t>
            </w:r>
            <w:r>
              <w:t>置同种类新机具设备</w:t>
            </w:r>
            <w:r>
              <w:rPr>
                <w:spacing w:val="2"/>
              </w:rPr>
              <w:t xml:space="preserve"> </w:t>
            </w:r>
            <w:r>
              <w:rPr>
                <w:spacing w:val="-1"/>
              </w:rPr>
              <w:t>为前提。</w:t>
            </w:r>
          </w:p>
        </w:tc>
        <w:tc>
          <w:tcPr>
            <w:tcW w:w="3445" w:type="dxa"/>
            <w:vMerge w:val="continue"/>
            <w:tcBorders>
              <w:top w:val="nil"/>
              <w:bottom w:val="nil"/>
            </w:tcBorders>
            <w:vAlign w:val="top"/>
          </w:tcPr>
          <w:p w14:paraId="60559FF2">
            <w:pPr>
              <w:rPr>
                <w:rFonts w:ascii="Arial"/>
                <w:sz w:val="21"/>
              </w:rPr>
            </w:pPr>
          </w:p>
        </w:tc>
      </w:tr>
      <w:tr w14:paraId="0D8EE2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1144" w:type="dxa"/>
            <w:vMerge w:val="continue"/>
            <w:tcBorders>
              <w:top w:val="nil"/>
              <w:bottom w:val="nil"/>
            </w:tcBorders>
            <w:vAlign w:val="top"/>
          </w:tcPr>
          <w:p w14:paraId="77909918">
            <w:pPr>
              <w:rPr>
                <w:rFonts w:ascii="Arial"/>
                <w:sz w:val="21"/>
              </w:rPr>
            </w:pPr>
          </w:p>
        </w:tc>
        <w:tc>
          <w:tcPr>
            <w:tcW w:w="1399" w:type="dxa"/>
            <w:vAlign w:val="top"/>
          </w:tcPr>
          <w:p w14:paraId="469E793E">
            <w:pPr>
              <w:pStyle w:val="6"/>
              <w:spacing w:before="276" w:line="220" w:lineRule="auto"/>
              <w:ind w:left="61"/>
            </w:pPr>
            <w:r>
              <w:rPr>
                <w:spacing w:val="1"/>
              </w:rPr>
              <w:t>30-50L多旋翼</w:t>
            </w:r>
          </w:p>
        </w:tc>
        <w:tc>
          <w:tcPr>
            <w:tcW w:w="2878" w:type="dxa"/>
            <w:vAlign w:val="top"/>
          </w:tcPr>
          <w:p w14:paraId="45826044">
            <w:pPr>
              <w:pStyle w:val="6"/>
              <w:spacing w:before="145" w:line="223" w:lineRule="auto"/>
              <w:ind w:left="101" w:right="106" w:firstLine="10"/>
            </w:pPr>
            <w:r>
              <w:rPr>
                <w:spacing w:val="1"/>
              </w:rPr>
              <w:t>30L&lt;药液箱额定容量&lt;50L;多</w:t>
            </w:r>
            <w:r>
              <w:rPr>
                <w:spacing w:val="6"/>
              </w:rPr>
              <w:t xml:space="preserve"> 旋翼</w:t>
            </w:r>
          </w:p>
        </w:tc>
        <w:tc>
          <w:tcPr>
            <w:tcW w:w="620" w:type="dxa"/>
            <w:vAlign w:val="top"/>
          </w:tcPr>
          <w:p w14:paraId="0EC88F11">
            <w:pPr>
              <w:pStyle w:val="6"/>
              <w:spacing w:before="296"/>
              <w:ind w:left="244"/>
            </w:pPr>
            <w:r>
              <w:t>5</w:t>
            </w:r>
          </w:p>
        </w:tc>
        <w:tc>
          <w:tcPr>
            <w:tcW w:w="889" w:type="dxa"/>
            <w:vAlign w:val="top"/>
          </w:tcPr>
          <w:p w14:paraId="327B0B38">
            <w:pPr>
              <w:rPr>
                <w:rFonts w:ascii="Arial"/>
                <w:sz w:val="21"/>
              </w:rPr>
            </w:pPr>
          </w:p>
        </w:tc>
        <w:tc>
          <w:tcPr>
            <w:tcW w:w="899" w:type="dxa"/>
            <w:vAlign w:val="top"/>
          </w:tcPr>
          <w:p w14:paraId="70599084">
            <w:pPr>
              <w:pStyle w:val="6"/>
              <w:spacing w:before="296"/>
              <w:ind w:left="235"/>
            </w:pPr>
            <w:r>
              <w:rPr>
                <w:spacing w:val="-2"/>
              </w:rPr>
              <w:t>4500</w:t>
            </w:r>
          </w:p>
        </w:tc>
        <w:tc>
          <w:tcPr>
            <w:tcW w:w="2128" w:type="dxa"/>
            <w:vAlign w:val="top"/>
          </w:tcPr>
          <w:p w14:paraId="6E215DC4">
            <w:pPr>
              <w:pStyle w:val="6"/>
              <w:spacing w:before="36" w:line="206" w:lineRule="auto"/>
              <w:ind w:left="96" w:right="118" w:firstLine="19"/>
              <w:jc w:val="both"/>
            </w:pPr>
            <w:r>
              <w:rPr>
                <w:spacing w:val="-1"/>
              </w:rPr>
              <w:t>报废补贴申领要以购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置同种类新机具设备</w:t>
            </w:r>
            <w:r>
              <w:rPr>
                <w:spacing w:val="1"/>
              </w:rPr>
              <w:t xml:space="preserve"> 为前提。</w:t>
            </w:r>
          </w:p>
        </w:tc>
        <w:tc>
          <w:tcPr>
            <w:tcW w:w="3445" w:type="dxa"/>
            <w:vMerge w:val="continue"/>
            <w:tcBorders>
              <w:top w:val="nil"/>
              <w:bottom w:val="nil"/>
            </w:tcBorders>
            <w:vAlign w:val="top"/>
          </w:tcPr>
          <w:p w14:paraId="09E70EC0">
            <w:pPr>
              <w:rPr>
                <w:rFonts w:ascii="Arial"/>
                <w:sz w:val="21"/>
              </w:rPr>
            </w:pPr>
          </w:p>
        </w:tc>
      </w:tr>
      <w:tr w14:paraId="08B306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1144" w:type="dxa"/>
            <w:vMerge w:val="continue"/>
            <w:tcBorders>
              <w:top w:val="nil"/>
              <w:bottom w:val="nil"/>
            </w:tcBorders>
            <w:vAlign w:val="top"/>
          </w:tcPr>
          <w:p w14:paraId="587455F3">
            <w:pPr>
              <w:rPr>
                <w:rFonts w:ascii="Arial"/>
                <w:sz w:val="21"/>
              </w:rPr>
            </w:pPr>
          </w:p>
        </w:tc>
        <w:tc>
          <w:tcPr>
            <w:tcW w:w="1399" w:type="dxa"/>
            <w:vAlign w:val="top"/>
          </w:tcPr>
          <w:p w14:paraId="2FBC78C5">
            <w:pPr>
              <w:pStyle w:val="6"/>
              <w:spacing w:before="148" w:line="230" w:lineRule="auto"/>
              <w:ind w:left="50" w:right="108" w:firstLine="60"/>
            </w:pPr>
            <w:r>
              <w:rPr>
                <w:spacing w:val="2"/>
              </w:rPr>
              <w:t>50L及以上多</w:t>
            </w:r>
            <w:r>
              <w:t xml:space="preserve"> </w:t>
            </w:r>
            <w:r>
              <w:rPr>
                <w:spacing w:val="6"/>
              </w:rPr>
              <w:t>旋翼</w:t>
            </w:r>
          </w:p>
        </w:tc>
        <w:tc>
          <w:tcPr>
            <w:tcW w:w="2878" w:type="dxa"/>
            <w:vAlign w:val="top"/>
          </w:tcPr>
          <w:p w14:paraId="233043AF">
            <w:pPr>
              <w:pStyle w:val="6"/>
              <w:spacing w:before="276" w:line="219" w:lineRule="auto"/>
              <w:ind w:left="62"/>
            </w:pPr>
            <w:r>
              <w:t>药液箱额定容量≥50L;多旋翼</w:t>
            </w:r>
          </w:p>
        </w:tc>
        <w:tc>
          <w:tcPr>
            <w:tcW w:w="620" w:type="dxa"/>
            <w:vAlign w:val="top"/>
          </w:tcPr>
          <w:p w14:paraId="451AF8B6">
            <w:pPr>
              <w:pStyle w:val="6"/>
              <w:spacing w:before="297"/>
              <w:ind w:left="244"/>
            </w:pPr>
            <w:r>
              <w:t>5</w:t>
            </w:r>
          </w:p>
        </w:tc>
        <w:tc>
          <w:tcPr>
            <w:tcW w:w="889" w:type="dxa"/>
            <w:vAlign w:val="top"/>
          </w:tcPr>
          <w:p w14:paraId="4DF75672">
            <w:pPr>
              <w:spacing w:line="358" w:lineRule="auto"/>
              <w:rPr>
                <w:rFonts w:ascii="Arial"/>
                <w:sz w:val="21"/>
              </w:rPr>
            </w:pPr>
          </w:p>
          <w:p w14:paraId="0D40F810">
            <w:pPr>
              <w:pStyle w:val="6"/>
              <w:spacing w:before="26" w:line="54" w:lineRule="exact"/>
              <w:ind w:left="413"/>
              <w:rPr>
                <w:sz w:val="8"/>
                <w:szCs w:val="8"/>
              </w:rPr>
            </w:pPr>
            <w:r>
              <w:rPr>
                <w:position w:val="-1"/>
                <w:sz w:val="8"/>
                <w:szCs w:val="8"/>
              </w:rPr>
              <w:t>-</w:t>
            </w:r>
          </w:p>
        </w:tc>
        <w:tc>
          <w:tcPr>
            <w:tcW w:w="899" w:type="dxa"/>
            <w:vAlign w:val="top"/>
          </w:tcPr>
          <w:p w14:paraId="4D9D4573">
            <w:pPr>
              <w:pStyle w:val="6"/>
              <w:spacing w:before="297"/>
              <w:ind w:left="235"/>
            </w:pPr>
            <w:r>
              <w:rPr>
                <w:spacing w:val="-3"/>
              </w:rPr>
              <w:t>5400</w:t>
            </w:r>
          </w:p>
        </w:tc>
        <w:tc>
          <w:tcPr>
            <w:tcW w:w="2128" w:type="dxa"/>
            <w:vAlign w:val="top"/>
          </w:tcPr>
          <w:p w14:paraId="5E7C66E7">
            <w:pPr>
              <w:pStyle w:val="6"/>
              <w:spacing w:before="15" w:line="212" w:lineRule="auto"/>
              <w:ind w:left="105" w:right="118" w:firstLine="10"/>
              <w:jc w:val="both"/>
            </w:pPr>
            <w:r>
              <w:rPr>
                <w:spacing w:val="-1"/>
              </w:rPr>
              <w:t>报废补贴申领要以购</w:t>
            </w:r>
            <w:r>
              <w:rPr>
                <w:spacing w:val="1"/>
              </w:rPr>
              <w:t xml:space="preserve"> </w:t>
            </w:r>
            <w:r>
              <w:t>置同种类新机具设备</w:t>
            </w:r>
            <w:r>
              <w:rPr>
                <w:spacing w:val="2"/>
              </w:rPr>
              <w:t xml:space="preserve"> </w:t>
            </w:r>
            <w:r>
              <w:rPr>
                <w:spacing w:val="-1"/>
              </w:rPr>
              <w:t>为前提。</w:t>
            </w:r>
          </w:p>
        </w:tc>
        <w:tc>
          <w:tcPr>
            <w:tcW w:w="3445" w:type="dxa"/>
            <w:vMerge w:val="continue"/>
            <w:tcBorders>
              <w:top w:val="nil"/>
            </w:tcBorders>
            <w:vAlign w:val="top"/>
          </w:tcPr>
          <w:p w14:paraId="4C0EBED3">
            <w:pPr>
              <w:rPr>
                <w:rFonts w:ascii="Arial"/>
                <w:sz w:val="21"/>
              </w:rPr>
            </w:pPr>
          </w:p>
        </w:tc>
      </w:tr>
      <w:tr w14:paraId="20A9DF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1144" w:type="dxa"/>
            <w:vMerge w:val="continue"/>
            <w:tcBorders>
              <w:top w:val="nil"/>
              <w:bottom w:val="nil"/>
            </w:tcBorders>
            <w:vAlign w:val="top"/>
          </w:tcPr>
          <w:p w14:paraId="5C3AAC82">
            <w:pPr>
              <w:rPr>
                <w:rFonts w:ascii="Arial"/>
                <w:sz w:val="21"/>
              </w:rPr>
            </w:pPr>
          </w:p>
        </w:tc>
        <w:tc>
          <w:tcPr>
            <w:tcW w:w="1399" w:type="dxa"/>
            <w:vAlign w:val="top"/>
          </w:tcPr>
          <w:p w14:paraId="195C87BA">
            <w:pPr>
              <w:pStyle w:val="6"/>
              <w:spacing w:before="278" w:line="220" w:lineRule="auto"/>
              <w:ind w:left="61"/>
            </w:pPr>
            <w:r>
              <w:rPr>
                <w:spacing w:val="1"/>
              </w:rPr>
              <w:t>15-25L单旋翼</w:t>
            </w:r>
          </w:p>
        </w:tc>
        <w:tc>
          <w:tcPr>
            <w:tcW w:w="2878" w:type="dxa"/>
            <w:vAlign w:val="top"/>
          </w:tcPr>
          <w:p w14:paraId="3B179855">
            <w:pPr>
              <w:pStyle w:val="6"/>
              <w:spacing w:before="146" w:line="212" w:lineRule="auto"/>
              <w:ind w:left="81" w:right="116" w:firstLine="30"/>
            </w:pPr>
            <w:r>
              <w:t>15L&lt;药液箱额定容量&lt;25L;单</w:t>
            </w:r>
            <w:r>
              <w:rPr>
                <w:spacing w:val="13"/>
              </w:rPr>
              <w:t xml:space="preserve"> </w:t>
            </w:r>
            <w:r>
              <w:rPr>
                <w:spacing w:val="6"/>
              </w:rPr>
              <w:t>旋翼</w:t>
            </w:r>
          </w:p>
        </w:tc>
        <w:tc>
          <w:tcPr>
            <w:tcW w:w="620" w:type="dxa"/>
            <w:vAlign w:val="top"/>
          </w:tcPr>
          <w:p w14:paraId="30AD3414">
            <w:pPr>
              <w:pStyle w:val="6"/>
              <w:spacing w:before="298"/>
              <w:ind w:left="244"/>
            </w:pPr>
            <w:r>
              <w:t>5</w:t>
            </w:r>
          </w:p>
        </w:tc>
        <w:tc>
          <w:tcPr>
            <w:tcW w:w="889" w:type="dxa"/>
            <w:vAlign w:val="top"/>
          </w:tcPr>
          <w:p w14:paraId="429D5278">
            <w:pPr>
              <w:rPr>
                <w:rFonts w:ascii="Arial"/>
                <w:sz w:val="21"/>
              </w:rPr>
            </w:pPr>
          </w:p>
        </w:tc>
        <w:tc>
          <w:tcPr>
            <w:tcW w:w="899" w:type="dxa"/>
            <w:vAlign w:val="top"/>
          </w:tcPr>
          <w:p w14:paraId="1173227C">
            <w:pPr>
              <w:pStyle w:val="6"/>
              <w:spacing w:before="298"/>
              <w:ind w:left="235"/>
            </w:pPr>
            <w:r>
              <w:rPr>
                <w:spacing w:val="-3"/>
              </w:rPr>
              <w:t>3600</w:t>
            </w:r>
          </w:p>
        </w:tc>
        <w:tc>
          <w:tcPr>
            <w:tcW w:w="2128" w:type="dxa"/>
            <w:vAlign w:val="top"/>
          </w:tcPr>
          <w:p w14:paraId="183CFB86">
            <w:pPr>
              <w:pStyle w:val="6"/>
              <w:spacing w:before="18" w:line="211" w:lineRule="auto"/>
              <w:ind w:left="105" w:right="118" w:firstLine="10"/>
              <w:jc w:val="both"/>
            </w:pPr>
            <w:r>
              <w:rPr>
                <w:spacing w:val="-1"/>
              </w:rPr>
              <w:t>报废补贴申领要以购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置同种类新机具设备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为前提。</w:t>
            </w:r>
          </w:p>
        </w:tc>
        <w:tc>
          <w:tcPr>
            <w:tcW w:w="3445" w:type="dxa"/>
            <w:vMerge w:val="restart"/>
            <w:tcBorders>
              <w:bottom w:val="nil"/>
            </w:tcBorders>
            <w:vAlign w:val="top"/>
          </w:tcPr>
          <w:p w14:paraId="71A1E4D0">
            <w:pPr>
              <w:spacing w:line="326" w:lineRule="auto"/>
              <w:rPr>
                <w:rFonts w:ascii="Arial"/>
                <w:sz w:val="21"/>
              </w:rPr>
            </w:pPr>
          </w:p>
          <w:p w14:paraId="4EE06773">
            <w:pPr>
              <w:pStyle w:val="6"/>
              <w:spacing w:before="68" w:line="219" w:lineRule="auto"/>
              <w:ind w:left="38"/>
            </w:pPr>
            <w:r>
              <w:rPr>
                <w:spacing w:val="1"/>
              </w:rPr>
              <w:t>新购机补贴标准按照《内蒙古自治区</w:t>
            </w:r>
          </w:p>
          <w:p w14:paraId="03D1325F">
            <w:pPr>
              <w:pStyle w:val="6"/>
              <w:spacing w:before="20" w:line="219" w:lineRule="auto"/>
              <w:ind w:left="137"/>
            </w:pPr>
            <w:r>
              <w:rPr>
                <w:spacing w:val="-1"/>
              </w:rPr>
              <w:t>2024-2026年农机购置与应用补贴机</w:t>
            </w:r>
          </w:p>
          <w:p w14:paraId="5DAC7751">
            <w:pPr>
              <w:pStyle w:val="6"/>
              <w:spacing w:before="2" w:line="219" w:lineRule="auto"/>
              <w:ind w:left="608"/>
            </w:pPr>
            <w:r>
              <w:t>具补贴额一览表》执行。</w:t>
            </w:r>
          </w:p>
        </w:tc>
      </w:tr>
      <w:tr w14:paraId="4F42F1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4" w:hRule="atLeast"/>
        </w:trPr>
        <w:tc>
          <w:tcPr>
            <w:tcW w:w="1144" w:type="dxa"/>
            <w:vMerge w:val="continue"/>
            <w:tcBorders>
              <w:top w:val="nil"/>
            </w:tcBorders>
            <w:vAlign w:val="top"/>
          </w:tcPr>
          <w:p w14:paraId="46838DA8">
            <w:pPr>
              <w:rPr>
                <w:rFonts w:ascii="Arial"/>
                <w:sz w:val="21"/>
              </w:rPr>
            </w:pPr>
          </w:p>
        </w:tc>
        <w:tc>
          <w:tcPr>
            <w:tcW w:w="1399" w:type="dxa"/>
            <w:vAlign w:val="top"/>
          </w:tcPr>
          <w:p w14:paraId="4CC3405C">
            <w:pPr>
              <w:pStyle w:val="6"/>
              <w:spacing w:before="149" w:line="222" w:lineRule="auto"/>
              <w:ind w:left="80" w:right="133" w:firstLine="30"/>
            </w:pPr>
            <w:r>
              <w:rPr>
                <w:spacing w:val="-2"/>
              </w:rPr>
              <w:t>25L及以上单</w:t>
            </w:r>
            <w:r>
              <w:rPr>
                <w:spacing w:val="2"/>
              </w:rPr>
              <w:t xml:space="preserve"> </w:t>
            </w:r>
            <w:r>
              <w:rPr>
                <w:spacing w:val="6"/>
              </w:rPr>
              <w:t>旋翼</w:t>
            </w:r>
          </w:p>
        </w:tc>
        <w:tc>
          <w:tcPr>
            <w:tcW w:w="2878" w:type="dxa"/>
            <w:vAlign w:val="top"/>
          </w:tcPr>
          <w:p w14:paraId="5194A72F">
            <w:pPr>
              <w:pStyle w:val="6"/>
              <w:spacing w:before="268" w:line="219" w:lineRule="auto"/>
              <w:ind w:left="112"/>
            </w:pPr>
            <w:r>
              <w:rPr>
                <w:spacing w:val="1"/>
              </w:rPr>
              <w:t>药液箱额定容量&gt;25L;单旋翼</w:t>
            </w:r>
          </w:p>
        </w:tc>
        <w:tc>
          <w:tcPr>
            <w:tcW w:w="620" w:type="dxa"/>
            <w:vAlign w:val="top"/>
          </w:tcPr>
          <w:p w14:paraId="589A0BCC">
            <w:pPr>
              <w:pStyle w:val="6"/>
              <w:spacing w:before="289"/>
              <w:ind w:left="244"/>
            </w:pPr>
            <w:r>
              <w:t>5</w:t>
            </w:r>
          </w:p>
        </w:tc>
        <w:tc>
          <w:tcPr>
            <w:tcW w:w="889" w:type="dxa"/>
            <w:vAlign w:val="top"/>
          </w:tcPr>
          <w:p w14:paraId="26E3FE05">
            <w:pPr>
              <w:spacing w:line="350" w:lineRule="auto"/>
              <w:rPr>
                <w:rFonts w:ascii="Arial"/>
                <w:sz w:val="21"/>
              </w:rPr>
            </w:pPr>
          </w:p>
          <w:p w14:paraId="245683B2">
            <w:pPr>
              <w:pStyle w:val="6"/>
              <w:spacing w:before="26" w:line="55" w:lineRule="exact"/>
              <w:ind w:left="413"/>
              <w:rPr>
                <w:sz w:val="8"/>
                <w:szCs w:val="8"/>
              </w:rPr>
            </w:pPr>
            <w:r>
              <w:rPr>
                <w:position w:val="-1"/>
                <w:sz w:val="8"/>
                <w:szCs w:val="8"/>
              </w:rPr>
              <w:t>-</w:t>
            </w:r>
          </w:p>
        </w:tc>
        <w:tc>
          <w:tcPr>
            <w:tcW w:w="899" w:type="dxa"/>
            <w:vAlign w:val="top"/>
          </w:tcPr>
          <w:p w14:paraId="215D9259">
            <w:pPr>
              <w:pStyle w:val="6"/>
              <w:spacing w:before="289"/>
              <w:ind w:left="235"/>
            </w:pPr>
            <w:r>
              <w:rPr>
                <w:spacing w:val="-2"/>
              </w:rPr>
              <w:t>4500</w:t>
            </w:r>
          </w:p>
        </w:tc>
        <w:tc>
          <w:tcPr>
            <w:tcW w:w="2128" w:type="dxa"/>
            <w:vAlign w:val="top"/>
          </w:tcPr>
          <w:p w14:paraId="6E6F5531">
            <w:pPr>
              <w:pStyle w:val="6"/>
              <w:spacing w:before="17" w:line="207" w:lineRule="auto"/>
              <w:ind w:left="115" w:right="118"/>
              <w:jc w:val="both"/>
            </w:pPr>
            <w:r>
              <w:rPr>
                <w:spacing w:val="-1"/>
              </w:rPr>
              <w:t>报废补贴申领要以购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置同种类新机具设备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为前提。</w:t>
            </w:r>
          </w:p>
        </w:tc>
        <w:tc>
          <w:tcPr>
            <w:tcW w:w="3445" w:type="dxa"/>
            <w:vMerge w:val="continue"/>
            <w:tcBorders>
              <w:top w:val="nil"/>
            </w:tcBorders>
            <w:vAlign w:val="top"/>
          </w:tcPr>
          <w:p w14:paraId="49D87E7E">
            <w:pPr>
              <w:rPr>
                <w:rFonts w:ascii="Arial"/>
                <w:sz w:val="21"/>
              </w:rPr>
            </w:pPr>
          </w:p>
        </w:tc>
      </w:tr>
    </w:tbl>
    <w:p w14:paraId="2093BB22">
      <w:pPr>
        <w:rPr>
          <w:rFonts w:ascii="Arial"/>
          <w:sz w:val="21"/>
        </w:rPr>
      </w:pPr>
    </w:p>
    <w:p w14:paraId="707C22A2">
      <w:pPr>
        <w:rPr>
          <w:rFonts w:ascii="Arial" w:hAnsi="Arial" w:eastAsia="Arial" w:cs="Arial"/>
          <w:sz w:val="21"/>
          <w:szCs w:val="21"/>
        </w:rPr>
        <w:sectPr>
          <w:footerReference r:id="rId13" w:type="default"/>
          <w:pgSz w:w="16490" w:h="11560"/>
          <w:pgMar w:top="982" w:right="1572" w:bottom="1181" w:left="1504" w:header="0" w:footer="912" w:gutter="0"/>
          <w:cols w:space="720" w:num="1"/>
        </w:sectPr>
      </w:pPr>
    </w:p>
    <w:p w14:paraId="301582B8">
      <w:pPr>
        <w:spacing w:before="85"/>
      </w:pPr>
    </w:p>
    <w:p w14:paraId="20055ED5">
      <w:pPr>
        <w:spacing w:before="84"/>
      </w:pPr>
    </w:p>
    <w:tbl>
      <w:tblPr>
        <w:tblStyle w:val="5"/>
        <w:tblW w:w="1344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54"/>
        <w:gridCol w:w="1429"/>
        <w:gridCol w:w="2878"/>
        <w:gridCol w:w="630"/>
        <w:gridCol w:w="879"/>
        <w:gridCol w:w="899"/>
        <w:gridCol w:w="2129"/>
        <w:gridCol w:w="3442"/>
      </w:tblGrid>
      <w:tr w14:paraId="353551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4" w:hRule="atLeast"/>
        </w:trPr>
        <w:tc>
          <w:tcPr>
            <w:tcW w:w="1154" w:type="dxa"/>
            <w:vMerge w:val="restart"/>
            <w:tcBorders>
              <w:bottom w:val="nil"/>
            </w:tcBorders>
            <w:vAlign w:val="top"/>
          </w:tcPr>
          <w:p w14:paraId="78608133">
            <w:pPr>
              <w:spacing w:line="246" w:lineRule="auto"/>
              <w:rPr>
                <w:rFonts w:ascii="Arial"/>
                <w:sz w:val="21"/>
              </w:rPr>
            </w:pPr>
          </w:p>
          <w:p w14:paraId="06280EA9">
            <w:pPr>
              <w:spacing w:line="246" w:lineRule="auto"/>
              <w:rPr>
                <w:rFonts w:ascii="Arial"/>
                <w:sz w:val="21"/>
              </w:rPr>
            </w:pPr>
          </w:p>
          <w:p w14:paraId="6859C4E4">
            <w:pPr>
              <w:spacing w:line="246" w:lineRule="auto"/>
              <w:rPr>
                <w:rFonts w:ascii="Arial"/>
                <w:sz w:val="21"/>
              </w:rPr>
            </w:pPr>
          </w:p>
          <w:p w14:paraId="71435C3A">
            <w:pPr>
              <w:spacing w:line="246" w:lineRule="auto"/>
              <w:rPr>
                <w:rFonts w:ascii="Arial"/>
                <w:sz w:val="21"/>
              </w:rPr>
            </w:pPr>
          </w:p>
          <w:p w14:paraId="522B94EC">
            <w:pPr>
              <w:spacing w:line="247" w:lineRule="auto"/>
              <w:rPr>
                <w:rFonts w:ascii="Arial"/>
                <w:sz w:val="21"/>
              </w:rPr>
            </w:pPr>
          </w:p>
          <w:p w14:paraId="6FD9E2A5">
            <w:pPr>
              <w:spacing w:line="247" w:lineRule="auto"/>
              <w:rPr>
                <w:rFonts w:ascii="Arial"/>
                <w:sz w:val="21"/>
              </w:rPr>
            </w:pPr>
          </w:p>
          <w:p w14:paraId="4F48D4F0">
            <w:pPr>
              <w:spacing w:line="247" w:lineRule="auto"/>
              <w:rPr>
                <w:rFonts w:ascii="Arial"/>
                <w:sz w:val="21"/>
              </w:rPr>
            </w:pPr>
          </w:p>
          <w:p w14:paraId="50F44633">
            <w:pPr>
              <w:spacing w:line="247" w:lineRule="auto"/>
              <w:rPr>
                <w:rFonts w:ascii="Arial"/>
                <w:sz w:val="21"/>
              </w:rPr>
            </w:pPr>
          </w:p>
          <w:p w14:paraId="41865014">
            <w:pPr>
              <w:spacing w:line="247" w:lineRule="auto"/>
              <w:rPr>
                <w:rFonts w:ascii="Arial"/>
                <w:sz w:val="21"/>
              </w:rPr>
            </w:pPr>
          </w:p>
          <w:p w14:paraId="3E33EFFB">
            <w:pPr>
              <w:spacing w:line="247" w:lineRule="auto"/>
              <w:rPr>
                <w:rFonts w:ascii="Arial"/>
                <w:sz w:val="21"/>
              </w:rPr>
            </w:pPr>
          </w:p>
          <w:p w14:paraId="430A640E">
            <w:pPr>
              <w:spacing w:line="247" w:lineRule="auto"/>
              <w:rPr>
                <w:rFonts w:ascii="Arial"/>
                <w:sz w:val="21"/>
              </w:rPr>
            </w:pPr>
          </w:p>
          <w:p w14:paraId="2B2D33D5">
            <w:pPr>
              <w:spacing w:line="247" w:lineRule="auto"/>
              <w:rPr>
                <w:rFonts w:ascii="Arial"/>
                <w:sz w:val="21"/>
              </w:rPr>
            </w:pPr>
          </w:p>
          <w:p w14:paraId="2398AFBF">
            <w:pPr>
              <w:spacing w:line="247" w:lineRule="auto"/>
              <w:rPr>
                <w:rFonts w:ascii="Arial"/>
                <w:sz w:val="21"/>
              </w:rPr>
            </w:pPr>
          </w:p>
          <w:p w14:paraId="5AC8BE8C">
            <w:pPr>
              <w:spacing w:line="247" w:lineRule="auto"/>
              <w:rPr>
                <w:rFonts w:ascii="Arial"/>
                <w:sz w:val="21"/>
              </w:rPr>
            </w:pPr>
          </w:p>
          <w:p w14:paraId="12BF281A">
            <w:pPr>
              <w:spacing w:line="247" w:lineRule="auto"/>
              <w:rPr>
                <w:rFonts w:ascii="Arial"/>
                <w:sz w:val="21"/>
              </w:rPr>
            </w:pPr>
          </w:p>
          <w:p w14:paraId="5F65C162">
            <w:pPr>
              <w:pStyle w:val="6"/>
              <w:spacing w:before="68" w:line="219" w:lineRule="auto"/>
              <w:ind w:left="145"/>
            </w:pPr>
            <w:r>
              <w:rPr>
                <w:spacing w:val="-2"/>
              </w:rPr>
              <w:t>粮食干燥</w:t>
            </w:r>
          </w:p>
          <w:p w14:paraId="31904A91">
            <w:pPr>
              <w:pStyle w:val="6"/>
              <w:spacing w:before="12" w:line="210" w:lineRule="auto"/>
              <w:ind w:left="95" w:right="90" w:hanging="10"/>
            </w:pPr>
            <w:r>
              <w:rPr>
                <w:spacing w:val="-15"/>
                <w:w w:val="98"/>
              </w:rPr>
              <w:t>机</w:t>
            </w:r>
            <w:r>
              <w:rPr>
                <w:spacing w:val="26"/>
              </w:rPr>
              <w:t xml:space="preserve"> </w:t>
            </w:r>
            <w:r>
              <w:rPr>
                <w:spacing w:val="-15"/>
                <w:w w:val="98"/>
              </w:rPr>
              <w:t>(</w:t>
            </w:r>
            <w:r>
              <w:rPr>
                <w:spacing w:val="-17"/>
              </w:rPr>
              <w:t xml:space="preserve"> </w:t>
            </w:r>
            <w:r>
              <w:rPr>
                <w:spacing w:val="-15"/>
                <w:w w:val="98"/>
              </w:rPr>
              <w:t>烘</w:t>
            </w:r>
            <w:r>
              <w:rPr>
                <w:spacing w:val="-18"/>
              </w:rPr>
              <w:t xml:space="preserve"> </w:t>
            </w:r>
            <w:r>
              <w:rPr>
                <w:spacing w:val="-15"/>
                <w:w w:val="98"/>
              </w:rPr>
              <w:t>干</w:t>
            </w:r>
            <w:r>
              <w:t xml:space="preserve"> </w:t>
            </w:r>
            <w:r>
              <w:rPr>
                <w:spacing w:val="-4"/>
              </w:rPr>
              <w:t>机</w:t>
            </w:r>
            <w:r>
              <w:rPr>
                <w:spacing w:val="-48"/>
              </w:rPr>
              <w:t xml:space="preserve"> </w:t>
            </w:r>
            <w:r>
              <w:rPr>
                <w:spacing w:val="-4"/>
              </w:rPr>
              <w:t>)</w:t>
            </w:r>
          </w:p>
        </w:tc>
        <w:tc>
          <w:tcPr>
            <w:tcW w:w="1429" w:type="dxa"/>
            <w:vAlign w:val="top"/>
          </w:tcPr>
          <w:p w14:paraId="25BFE871">
            <w:pPr>
              <w:pStyle w:val="6"/>
              <w:spacing w:before="15" w:line="201" w:lineRule="auto"/>
              <w:ind w:left="70"/>
            </w:pPr>
            <w:r>
              <w:rPr>
                <w:spacing w:val="-8"/>
              </w:rPr>
              <w:t>批</w:t>
            </w:r>
            <w:r>
              <w:rPr>
                <w:spacing w:val="53"/>
              </w:rPr>
              <w:t xml:space="preserve"> </w:t>
            </w:r>
            <w:r>
              <w:rPr>
                <w:spacing w:val="-8"/>
              </w:rPr>
              <w:t>处</w:t>
            </w:r>
            <w:r>
              <w:rPr>
                <w:spacing w:val="51"/>
              </w:rPr>
              <w:t xml:space="preserve"> </w:t>
            </w:r>
            <w:r>
              <w:rPr>
                <w:spacing w:val="-8"/>
              </w:rPr>
              <w:t>理</w:t>
            </w:r>
            <w:r>
              <w:rPr>
                <w:spacing w:val="48"/>
              </w:rPr>
              <w:t xml:space="preserve"> </w:t>
            </w:r>
            <w:r>
              <w:rPr>
                <w:spacing w:val="-8"/>
              </w:rPr>
              <w:t>量</w:t>
            </w:r>
          </w:p>
          <w:p w14:paraId="50952713">
            <w:pPr>
              <w:pStyle w:val="6"/>
              <w:spacing w:line="220" w:lineRule="auto"/>
              <w:ind w:left="51"/>
            </w:pPr>
            <w:r>
              <w:rPr>
                <w:spacing w:val="-12"/>
              </w:rPr>
              <w:t>1—4t移动式</w:t>
            </w:r>
          </w:p>
          <w:p w14:paraId="307D51AA">
            <w:pPr>
              <w:pStyle w:val="6"/>
              <w:spacing w:before="27" w:line="186" w:lineRule="auto"/>
              <w:ind w:left="180"/>
            </w:pPr>
            <w:r>
              <w:rPr>
                <w:spacing w:val="-2"/>
              </w:rPr>
              <w:t>谷物烘干机</w:t>
            </w:r>
          </w:p>
        </w:tc>
        <w:tc>
          <w:tcPr>
            <w:tcW w:w="2878" w:type="dxa"/>
            <w:vAlign w:val="top"/>
          </w:tcPr>
          <w:p w14:paraId="62C44119">
            <w:pPr>
              <w:pStyle w:val="6"/>
              <w:spacing w:before="274" w:line="220" w:lineRule="auto"/>
              <w:ind w:left="112"/>
            </w:pPr>
            <w:r>
              <w:t>1t≤批处理量&lt;4t;移动式</w:t>
            </w:r>
          </w:p>
        </w:tc>
        <w:tc>
          <w:tcPr>
            <w:tcW w:w="630" w:type="dxa"/>
            <w:vAlign w:val="top"/>
          </w:tcPr>
          <w:p w14:paraId="0A2847CF">
            <w:pPr>
              <w:pStyle w:val="6"/>
              <w:spacing w:before="294"/>
              <w:ind w:left="254"/>
            </w:pPr>
            <w:r>
              <w:t>5</w:t>
            </w:r>
          </w:p>
        </w:tc>
        <w:tc>
          <w:tcPr>
            <w:tcW w:w="879" w:type="dxa"/>
            <w:vAlign w:val="top"/>
          </w:tcPr>
          <w:p w14:paraId="70418819">
            <w:pPr>
              <w:pStyle w:val="6"/>
              <w:spacing w:before="294"/>
              <w:ind w:left="224"/>
            </w:pPr>
            <w:r>
              <w:rPr>
                <w:spacing w:val="-5"/>
              </w:rPr>
              <w:t>1800</w:t>
            </w:r>
          </w:p>
        </w:tc>
        <w:tc>
          <w:tcPr>
            <w:tcW w:w="899" w:type="dxa"/>
            <w:vAlign w:val="top"/>
          </w:tcPr>
          <w:p w14:paraId="485F09F7">
            <w:pPr>
              <w:rPr>
                <w:rFonts w:ascii="Arial"/>
                <w:sz w:val="21"/>
              </w:rPr>
            </w:pPr>
          </w:p>
        </w:tc>
        <w:tc>
          <w:tcPr>
            <w:tcW w:w="2129" w:type="dxa"/>
            <w:vAlign w:val="top"/>
          </w:tcPr>
          <w:p w14:paraId="605155DA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134B1EC3">
            <w:pPr>
              <w:rPr>
                <w:rFonts w:ascii="Arial"/>
                <w:sz w:val="21"/>
              </w:rPr>
            </w:pPr>
          </w:p>
        </w:tc>
      </w:tr>
      <w:tr w14:paraId="08AEDA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0D8C165B">
            <w:pPr>
              <w:rPr>
                <w:rFonts w:ascii="Arial"/>
                <w:sz w:val="21"/>
              </w:rPr>
            </w:pPr>
          </w:p>
        </w:tc>
        <w:tc>
          <w:tcPr>
            <w:tcW w:w="1429" w:type="dxa"/>
            <w:vAlign w:val="top"/>
          </w:tcPr>
          <w:p w14:paraId="2992AF89">
            <w:pPr>
              <w:pStyle w:val="6"/>
              <w:spacing w:before="43" w:line="201" w:lineRule="auto"/>
              <w:ind w:left="70" w:right="77"/>
              <w:jc w:val="both"/>
            </w:pPr>
            <w:r>
              <w:rPr>
                <w:spacing w:val="-2"/>
              </w:rPr>
              <w:t>批处理量4t及</w:t>
            </w:r>
            <w:r>
              <w:rPr>
                <w:spacing w:val="5"/>
              </w:rPr>
              <w:t xml:space="preserve"> </w:t>
            </w:r>
            <w:r>
              <w:rPr>
                <w:spacing w:val="1"/>
              </w:rPr>
              <w:t>以上移动式谷</w:t>
            </w:r>
            <w:r>
              <w:rPr>
                <w:spacing w:val="3"/>
              </w:rPr>
              <w:t xml:space="preserve"> </w:t>
            </w:r>
            <w:r>
              <w:t>物烘干机</w:t>
            </w:r>
          </w:p>
        </w:tc>
        <w:tc>
          <w:tcPr>
            <w:tcW w:w="2878" w:type="dxa"/>
            <w:vAlign w:val="top"/>
          </w:tcPr>
          <w:p w14:paraId="12566D89">
            <w:pPr>
              <w:pStyle w:val="6"/>
              <w:spacing w:before="270" w:line="220" w:lineRule="auto"/>
              <w:ind w:left="112"/>
            </w:pPr>
            <w:r>
              <w:rPr>
                <w:spacing w:val="1"/>
              </w:rPr>
              <w:t>批处理量≥4t;移动式</w:t>
            </w:r>
          </w:p>
        </w:tc>
        <w:tc>
          <w:tcPr>
            <w:tcW w:w="630" w:type="dxa"/>
            <w:vAlign w:val="top"/>
          </w:tcPr>
          <w:p w14:paraId="1B10003A">
            <w:pPr>
              <w:pStyle w:val="6"/>
              <w:spacing w:before="290"/>
              <w:ind w:left="254"/>
            </w:pPr>
            <w:r>
              <w:t>5</w:t>
            </w:r>
          </w:p>
        </w:tc>
        <w:tc>
          <w:tcPr>
            <w:tcW w:w="879" w:type="dxa"/>
            <w:vAlign w:val="top"/>
          </w:tcPr>
          <w:p w14:paraId="70E52ED6">
            <w:pPr>
              <w:pStyle w:val="6"/>
              <w:spacing w:before="290"/>
              <w:ind w:left="224"/>
            </w:pPr>
            <w:r>
              <w:rPr>
                <w:spacing w:val="-3"/>
              </w:rPr>
              <w:t>3780</w:t>
            </w:r>
          </w:p>
        </w:tc>
        <w:tc>
          <w:tcPr>
            <w:tcW w:w="899" w:type="dxa"/>
            <w:vAlign w:val="top"/>
          </w:tcPr>
          <w:p w14:paraId="5F8FE9AB">
            <w:pPr>
              <w:rPr>
                <w:rFonts w:ascii="Arial"/>
                <w:sz w:val="21"/>
              </w:rPr>
            </w:pPr>
          </w:p>
        </w:tc>
        <w:tc>
          <w:tcPr>
            <w:tcW w:w="2129" w:type="dxa"/>
            <w:vAlign w:val="top"/>
          </w:tcPr>
          <w:p w14:paraId="6C2AD35D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325FCCBF">
            <w:pPr>
              <w:rPr>
                <w:rFonts w:ascii="Arial"/>
                <w:sz w:val="21"/>
              </w:rPr>
            </w:pPr>
          </w:p>
        </w:tc>
      </w:tr>
      <w:tr w14:paraId="305F5B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48F30A5A">
            <w:pPr>
              <w:rPr>
                <w:rFonts w:ascii="Arial"/>
                <w:sz w:val="21"/>
              </w:rPr>
            </w:pPr>
          </w:p>
        </w:tc>
        <w:tc>
          <w:tcPr>
            <w:tcW w:w="1429" w:type="dxa"/>
            <w:vAlign w:val="top"/>
          </w:tcPr>
          <w:p w14:paraId="598AE364">
            <w:pPr>
              <w:pStyle w:val="6"/>
              <w:spacing w:before="43" w:line="201" w:lineRule="auto"/>
              <w:ind w:left="70" w:right="72"/>
              <w:jc w:val="both"/>
            </w:pPr>
            <w:r>
              <w:rPr>
                <w:spacing w:val="1"/>
              </w:rPr>
              <w:t>批处理量1-4t</w:t>
            </w:r>
            <w:r>
              <w:rPr>
                <w:spacing w:val="6"/>
              </w:rPr>
              <w:t xml:space="preserve"> </w:t>
            </w:r>
            <w:r>
              <w:rPr>
                <w:spacing w:val="-2"/>
              </w:rPr>
              <w:t>循环式谷物烘</w:t>
            </w:r>
            <w:r>
              <w:rPr>
                <w:spacing w:val="2"/>
              </w:rPr>
              <w:t xml:space="preserve"> </w:t>
            </w:r>
            <w:r>
              <w:rPr>
                <w:spacing w:val="1"/>
              </w:rPr>
              <w:t>干机</w:t>
            </w:r>
          </w:p>
        </w:tc>
        <w:tc>
          <w:tcPr>
            <w:tcW w:w="2878" w:type="dxa"/>
            <w:vAlign w:val="top"/>
          </w:tcPr>
          <w:p w14:paraId="46CD3EE2">
            <w:pPr>
              <w:pStyle w:val="6"/>
              <w:spacing w:before="270" w:line="219" w:lineRule="auto"/>
              <w:ind w:left="112"/>
            </w:pPr>
            <w:r>
              <w:t>It≤批处理量&lt;4t;循环式</w:t>
            </w:r>
          </w:p>
        </w:tc>
        <w:tc>
          <w:tcPr>
            <w:tcW w:w="630" w:type="dxa"/>
            <w:vAlign w:val="top"/>
          </w:tcPr>
          <w:p w14:paraId="1CFC9CAA">
            <w:pPr>
              <w:pStyle w:val="6"/>
              <w:spacing w:before="291"/>
              <w:ind w:left="254"/>
            </w:pPr>
            <w:r>
              <w:t>5</w:t>
            </w:r>
          </w:p>
        </w:tc>
        <w:tc>
          <w:tcPr>
            <w:tcW w:w="879" w:type="dxa"/>
            <w:vAlign w:val="top"/>
          </w:tcPr>
          <w:p w14:paraId="0A405233">
            <w:pPr>
              <w:pStyle w:val="6"/>
              <w:spacing w:before="291"/>
              <w:ind w:left="224"/>
            </w:pPr>
            <w:r>
              <w:rPr>
                <w:spacing w:val="-5"/>
              </w:rPr>
              <w:t>1920</w:t>
            </w:r>
          </w:p>
        </w:tc>
        <w:tc>
          <w:tcPr>
            <w:tcW w:w="899" w:type="dxa"/>
            <w:vAlign w:val="top"/>
          </w:tcPr>
          <w:p w14:paraId="3983E432">
            <w:pPr>
              <w:rPr>
                <w:rFonts w:ascii="Arial"/>
                <w:sz w:val="21"/>
              </w:rPr>
            </w:pPr>
          </w:p>
        </w:tc>
        <w:tc>
          <w:tcPr>
            <w:tcW w:w="2129" w:type="dxa"/>
            <w:vAlign w:val="top"/>
          </w:tcPr>
          <w:p w14:paraId="2E2839CB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6FB26C36">
            <w:pPr>
              <w:rPr>
                <w:rFonts w:ascii="Arial"/>
                <w:sz w:val="21"/>
              </w:rPr>
            </w:pPr>
          </w:p>
        </w:tc>
      </w:tr>
      <w:tr w14:paraId="7F8434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12E0A665">
            <w:pPr>
              <w:rPr>
                <w:rFonts w:ascii="Arial"/>
                <w:sz w:val="21"/>
              </w:rPr>
            </w:pPr>
          </w:p>
        </w:tc>
        <w:tc>
          <w:tcPr>
            <w:tcW w:w="1429" w:type="dxa"/>
            <w:vAlign w:val="top"/>
          </w:tcPr>
          <w:p w14:paraId="13C0991A">
            <w:pPr>
              <w:pStyle w:val="6"/>
              <w:spacing w:before="22" w:line="210" w:lineRule="auto"/>
              <w:ind w:left="100" w:right="69" w:hanging="39"/>
              <w:jc w:val="both"/>
            </w:pPr>
            <w:r>
              <w:rPr>
                <w:spacing w:val="-9"/>
              </w:rPr>
              <w:t>批 处 理</w:t>
            </w:r>
            <w:r>
              <w:rPr>
                <w:spacing w:val="40"/>
              </w:rPr>
              <w:t xml:space="preserve">  </w:t>
            </w:r>
            <w:r>
              <w:rPr>
                <w:spacing w:val="-9"/>
              </w:rPr>
              <w:t>量</w:t>
            </w:r>
            <w:r>
              <w:rPr>
                <w:spacing w:val="1"/>
              </w:rPr>
              <w:t xml:space="preserve"> </w:t>
            </w:r>
            <w:r>
              <w:rPr>
                <w:spacing w:val="4"/>
              </w:rPr>
              <w:t>4-10t循环式</w:t>
            </w:r>
            <w:r>
              <w:t xml:space="preserve"> </w:t>
            </w:r>
            <w:r>
              <w:rPr>
                <w:spacing w:val="-2"/>
              </w:rPr>
              <w:t>谷物烘干机</w:t>
            </w:r>
          </w:p>
        </w:tc>
        <w:tc>
          <w:tcPr>
            <w:tcW w:w="2878" w:type="dxa"/>
            <w:vAlign w:val="top"/>
          </w:tcPr>
          <w:p w14:paraId="3C8197F9">
            <w:pPr>
              <w:pStyle w:val="6"/>
              <w:spacing w:before="271" w:line="219" w:lineRule="auto"/>
              <w:ind w:left="112"/>
            </w:pPr>
            <w:r>
              <w:t>4t≤批处理量&lt;10t;循环式</w:t>
            </w:r>
          </w:p>
        </w:tc>
        <w:tc>
          <w:tcPr>
            <w:tcW w:w="630" w:type="dxa"/>
            <w:vAlign w:val="top"/>
          </w:tcPr>
          <w:p w14:paraId="55970301">
            <w:pPr>
              <w:pStyle w:val="6"/>
              <w:spacing w:before="292"/>
              <w:ind w:left="254"/>
            </w:pPr>
            <w:r>
              <w:t>5</w:t>
            </w:r>
          </w:p>
        </w:tc>
        <w:tc>
          <w:tcPr>
            <w:tcW w:w="879" w:type="dxa"/>
            <w:vAlign w:val="top"/>
          </w:tcPr>
          <w:p w14:paraId="57FEF456">
            <w:pPr>
              <w:pStyle w:val="6"/>
              <w:spacing w:before="292"/>
              <w:ind w:left="224"/>
            </w:pPr>
            <w:r>
              <w:rPr>
                <w:spacing w:val="-3"/>
              </w:rPr>
              <w:t>5040</w:t>
            </w:r>
          </w:p>
        </w:tc>
        <w:tc>
          <w:tcPr>
            <w:tcW w:w="899" w:type="dxa"/>
            <w:vAlign w:val="top"/>
          </w:tcPr>
          <w:p w14:paraId="0E29444E">
            <w:pPr>
              <w:rPr>
                <w:rFonts w:ascii="Arial"/>
                <w:sz w:val="21"/>
              </w:rPr>
            </w:pPr>
          </w:p>
        </w:tc>
        <w:tc>
          <w:tcPr>
            <w:tcW w:w="2129" w:type="dxa"/>
            <w:vAlign w:val="top"/>
          </w:tcPr>
          <w:p w14:paraId="4BA2D24B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34CF588F">
            <w:pPr>
              <w:rPr>
                <w:rFonts w:ascii="Arial"/>
                <w:sz w:val="21"/>
              </w:rPr>
            </w:pPr>
          </w:p>
        </w:tc>
      </w:tr>
      <w:tr w14:paraId="16A833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7C6AA9DF">
            <w:pPr>
              <w:rPr>
                <w:rFonts w:ascii="Arial"/>
                <w:sz w:val="21"/>
              </w:rPr>
            </w:pPr>
          </w:p>
        </w:tc>
        <w:tc>
          <w:tcPr>
            <w:tcW w:w="1429" w:type="dxa"/>
            <w:vAlign w:val="top"/>
          </w:tcPr>
          <w:p w14:paraId="0D726FD1">
            <w:pPr>
              <w:pStyle w:val="6"/>
              <w:spacing w:before="36" w:line="203" w:lineRule="auto"/>
              <w:ind w:left="70" w:right="79" w:firstLine="10"/>
              <w:jc w:val="both"/>
            </w:pPr>
            <w:r>
              <w:rPr>
                <w:spacing w:val="-10"/>
              </w:rPr>
              <w:t>批</w:t>
            </w:r>
            <w:r>
              <w:rPr>
                <w:spacing w:val="46"/>
              </w:rPr>
              <w:t xml:space="preserve"> </w:t>
            </w:r>
            <w:r>
              <w:rPr>
                <w:spacing w:val="-10"/>
              </w:rPr>
              <w:t>处</w:t>
            </w:r>
            <w:r>
              <w:rPr>
                <w:spacing w:val="44"/>
              </w:rPr>
              <w:t xml:space="preserve"> </w:t>
            </w:r>
            <w:r>
              <w:rPr>
                <w:spacing w:val="-10"/>
              </w:rPr>
              <w:t>理</w:t>
            </w:r>
            <w:r>
              <w:rPr>
                <w:spacing w:val="42"/>
              </w:rPr>
              <w:t xml:space="preserve"> </w:t>
            </w:r>
            <w:r>
              <w:rPr>
                <w:spacing w:val="-10"/>
              </w:rPr>
              <w:t>量</w:t>
            </w:r>
            <w:r>
              <w:t xml:space="preserve"> 10-20t循环式</w:t>
            </w:r>
            <w:r>
              <w:rPr>
                <w:spacing w:val="7"/>
              </w:rPr>
              <w:t xml:space="preserve"> </w:t>
            </w:r>
            <w:r>
              <w:rPr>
                <w:spacing w:val="2"/>
              </w:rPr>
              <w:t>谷物烘干机</w:t>
            </w:r>
          </w:p>
        </w:tc>
        <w:tc>
          <w:tcPr>
            <w:tcW w:w="2878" w:type="dxa"/>
            <w:vAlign w:val="top"/>
          </w:tcPr>
          <w:p w14:paraId="3A75D94F">
            <w:pPr>
              <w:pStyle w:val="6"/>
              <w:spacing w:before="272" w:line="219" w:lineRule="auto"/>
              <w:ind w:left="112"/>
            </w:pPr>
            <w:r>
              <w:t>10t≤批处理量&lt;20t;循环式</w:t>
            </w:r>
          </w:p>
        </w:tc>
        <w:tc>
          <w:tcPr>
            <w:tcW w:w="630" w:type="dxa"/>
            <w:vAlign w:val="top"/>
          </w:tcPr>
          <w:p w14:paraId="346434A9">
            <w:pPr>
              <w:pStyle w:val="6"/>
              <w:spacing w:before="293"/>
              <w:ind w:left="254"/>
            </w:pPr>
            <w:r>
              <w:t>5</w:t>
            </w:r>
          </w:p>
        </w:tc>
        <w:tc>
          <w:tcPr>
            <w:tcW w:w="879" w:type="dxa"/>
            <w:vAlign w:val="top"/>
          </w:tcPr>
          <w:p w14:paraId="71DB3E2E">
            <w:pPr>
              <w:pStyle w:val="6"/>
              <w:spacing w:before="293"/>
              <w:ind w:left="224"/>
            </w:pPr>
            <w:r>
              <w:rPr>
                <w:spacing w:val="-3"/>
              </w:rPr>
              <w:t>7590</w:t>
            </w:r>
          </w:p>
        </w:tc>
        <w:tc>
          <w:tcPr>
            <w:tcW w:w="899" w:type="dxa"/>
            <w:vAlign w:val="top"/>
          </w:tcPr>
          <w:p w14:paraId="5AC97BA6">
            <w:pPr>
              <w:rPr>
                <w:rFonts w:ascii="Arial"/>
                <w:sz w:val="21"/>
              </w:rPr>
            </w:pPr>
          </w:p>
        </w:tc>
        <w:tc>
          <w:tcPr>
            <w:tcW w:w="2129" w:type="dxa"/>
            <w:vAlign w:val="top"/>
          </w:tcPr>
          <w:p w14:paraId="29F3B318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09D29ACB">
            <w:pPr>
              <w:rPr>
                <w:rFonts w:ascii="Arial"/>
                <w:sz w:val="21"/>
              </w:rPr>
            </w:pPr>
          </w:p>
        </w:tc>
      </w:tr>
      <w:tr w14:paraId="297827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170CF970">
            <w:pPr>
              <w:rPr>
                <w:rFonts w:ascii="Arial"/>
                <w:sz w:val="21"/>
              </w:rPr>
            </w:pPr>
          </w:p>
        </w:tc>
        <w:tc>
          <w:tcPr>
            <w:tcW w:w="1429" w:type="dxa"/>
            <w:vAlign w:val="top"/>
          </w:tcPr>
          <w:p w14:paraId="34AF7479">
            <w:pPr>
              <w:pStyle w:val="6"/>
              <w:spacing w:before="16" w:line="194" w:lineRule="auto"/>
              <w:ind w:left="70" w:right="89" w:firstLine="10"/>
              <w:jc w:val="both"/>
            </w:pPr>
            <w:r>
              <w:rPr>
                <w:spacing w:val="-10"/>
              </w:rPr>
              <w:t>批</w:t>
            </w:r>
            <w:r>
              <w:rPr>
                <w:spacing w:val="-15"/>
              </w:rPr>
              <w:t xml:space="preserve"> </w:t>
            </w:r>
            <w:r>
              <w:rPr>
                <w:spacing w:val="-10"/>
              </w:rPr>
              <w:t>处</w:t>
            </w:r>
            <w:r>
              <w:rPr>
                <w:spacing w:val="30"/>
              </w:rPr>
              <w:t xml:space="preserve">  </w:t>
            </w:r>
            <w:r>
              <w:rPr>
                <w:spacing w:val="-10"/>
              </w:rPr>
              <w:t>理</w:t>
            </w:r>
            <w:r>
              <w:rPr>
                <w:spacing w:val="-18"/>
              </w:rPr>
              <w:t xml:space="preserve"> </w:t>
            </w:r>
            <w:r>
              <w:rPr>
                <w:spacing w:val="-10"/>
              </w:rPr>
              <w:t>量</w:t>
            </w:r>
            <w:r>
              <w:t xml:space="preserve"> </w:t>
            </w:r>
            <w:r>
              <w:rPr>
                <w:spacing w:val="-2"/>
              </w:rPr>
              <w:t>20-30t循环式</w:t>
            </w:r>
            <w:r>
              <w:rPr>
                <w:spacing w:val="6"/>
              </w:rPr>
              <w:t xml:space="preserve"> 谷物烘干机</w:t>
            </w:r>
          </w:p>
        </w:tc>
        <w:tc>
          <w:tcPr>
            <w:tcW w:w="2878" w:type="dxa"/>
            <w:vAlign w:val="top"/>
          </w:tcPr>
          <w:p w14:paraId="2B120CD8">
            <w:pPr>
              <w:pStyle w:val="6"/>
              <w:spacing w:before="243" w:line="219" w:lineRule="auto"/>
              <w:ind w:left="112"/>
            </w:pPr>
            <w:r>
              <w:rPr>
                <w:spacing w:val="-1"/>
              </w:rPr>
              <w:t>20t≤批处理量&lt;30t;循环式</w:t>
            </w:r>
          </w:p>
        </w:tc>
        <w:tc>
          <w:tcPr>
            <w:tcW w:w="630" w:type="dxa"/>
            <w:vAlign w:val="top"/>
          </w:tcPr>
          <w:p w14:paraId="0ADB7C9F">
            <w:pPr>
              <w:pStyle w:val="6"/>
              <w:spacing w:before="264"/>
              <w:ind w:left="254"/>
            </w:pPr>
            <w:r>
              <w:t>5</w:t>
            </w:r>
          </w:p>
        </w:tc>
        <w:tc>
          <w:tcPr>
            <w:tcW w:w="879" w:type="dxa"/>
            <w:vAlign w:val="top"/>
          </w:tcPr>
          <w:p w14:paraId="2362A6A0">
            <w:pPr>
              <w:pStyle w:val="6"/>
              <w:spacing w:before="264"/>
              <w:ind w:left="224"/>
            </w:pPr>
            <w:r>
              <w:rPr>
                <w:spacing w:val="-2"/>
              </w:rPr>
              <w:t>9180</w:t>
            </w:r>
          </w:p>
        </w:tc>
        <w:tc>
          <w:tcPr>
            <w:tcW w:w="899" w:type="dxa"/>
            <w:vAlign w:val="top"/>
          </w:tcPr>
          <w:p w14:paraId="1DD53AC6">
            <w:pPr>
              <w:rPr>
                <w:rFonts w:ascii="Arial"/>
                <w:sz w:val="21"/>
              </w:rPr>
            </w:pPr>
          </w:p>
        </w:tc>
        <w:tc>
          <w:tcPr>
            <w:tcW w:w="2129" w:type="dxa"/>
            <w:vAlign w:val="top"/>
          </w:tcPr>
          <w:p w14:paraId="068E844D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1A8EDF59">
            <w:pPr>
              <w:rPr>
                <w:rFonts w:ascii="Arial"/>
                <w:sz w:val="21"/>
              </w:rPr>
            </w:pPr>
          </w:p>
        </w:tc>
      </w:tr>
      <w:tr w14:paraId="7BDBB6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720782A5">
            <w:pPr>
              <w:rPr>
                <w:rFonts w:ascii="Arial"/>
                <w:sz w:val="21"/>
              </w:rPr>
            </w:pPr>
          </w:p>
        </w:tc>
        <w:tc>
          <w:tcPr>
            <w:tcW w:w="1429" w:type="dxa"/>
            <w:vAlign w:val="top"/>
          </w:tcPr>
          <w:p w14:paraId="21352441">
            <w:pPr>
              <w:pStyle w:val="6"/>
              <w:spacing w:before="28" w:line="191" w:lineRule="auto"/>
              <w:ind w:left="70" w:right="95" w:firstLine="50"/>
              <w:jc w:val="both"/>
            </w:pPr>
            <w:r>
              <w:rPr>
                <w:spacing w:val="2"/>
              </w:rPr>
              <w:t>批处理量30t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及以上循环式</w:t>
            </w:r>
            <w:r>
              <w:rPr>
                <w:spacing w:val="3"/>
              </w:rPr>
              <w:t xml:space="preserve"> </w:t>
            </w:r>
            <w:r>
              <w:rPr>
                <w:spacing w:val="2"/>
              </w:rPr>
              <w:t>谷物烘干机</w:t>
            </w:r>
          </w:p>
        </w:tc>
        <w:tc>
          <w:tcPr>
            <w:tcW w:w="2878" w:type="dxa"/>
            <w:vAlign w:val="top"/>
          </w:tcPr>
          <w:p w14:paraId="476FD3B1">
            <w:pPr>
              <w:pStyle w:val="6"/>
              <w:spacing w:before="244" w:line="219" w:lineRule="auto"/>
              <w:ind w:left="112"/>
            </w:pPr>
            <w:r>
              <w:rPr>
                <w:spacing w:val="-1"/>
              </w:rPr>
              <w:t>批处理量≥30t;循环式</w:t>
            </w:r>
          </w:p>
        </w:tc>
        <w:tc>
          <w:tcPr>
            <w:tcW w:w="630" w:type="dxa"/>
            <w:vAlign w:val="top"/>
          </w:tcPr>
          <w:p w14:paraId="459F3BFC">
            <w:pPr>
              <w:pStyle w:val="6"/>
              <w:spacing w:before="265"/>
              <w:ind w:left="254"/>
            </w:pPr>
            <w:r>
              <w:t>5</w:t>
            </w:r>
          </w:p>
        </w:tc>
        <w:tc>
          <w:tcPr>
            <w:tcW w:w="879" w:type="dxa"/>
            <w:vAlign w:val="top"/>
          </w:tcPr>
          <w:p w14:paraId="3C1EFE0E">
            <w:pPr>
              <w:pStyle w:val="6"/>
              <w:spacing w:before="265"/>
              <w:ind w:left="164"/>
            </w:pPr>
            <w:r>
              <w:rPr>
                <w:spacing w:val="-4"/>
              </w:rPr>
              <w:t>14520</w:t>
            </w:r>
          </w:p>
        </w:tc>
        <w:tc>
          <w:tcPr>
            <w:tcW w:w="899" w:type="dxa"/>
            <w:vAlign w:val="top"/>
          </w:tcPr>
          <w:p w14:paraId="72C7D2EF">
            <w:pPr>
              <w:rPr>
                <w:rFonts w:ascii="Arial"/>
                <w:sz w:val="21"/>
              </w:rPr>
            </w:pPr>
          </w:p>
        </w:tc>
        <w:tc>
          <w:tcPr>
            <w:tcW w:w="2129" w:type="dxa"/>
            <w:vAlign w:val="top"/>
          </w:tcPr>
          <w:p w14:paraId="1C816302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2715C729">
            <w:pPr>
              <w:rPr>
                <w:rFonts w:ascii="Arial"/>
                <w:sz w:val="21"/>
              </w:rPr>
            </w:pPr>
          </w:p>
        </w:tc>
      </w:tr>
      <w:tr w14:paraId="265EA7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193DE713">
            <w:pPr>
              <w:rPr>
                <w:rFonts w:ascii="Arial"/>
                <w:sz w:val="21"/>
              </w:rPr>
            </w:pPr>
          </w:p>
        </w:tc>
        <w:tc>
          <w:tcPr>
            <w:tcW w:w="1429" w:type="dxa"/>
            <w:vAlign w:val="top"/>
          </w:tcPr>
          <w:p w14:paraId="2CA8CDD4">
            <w:pPr>
              <w:pStyle w:val="6"/>
              <w:spacing w:before="20" w:line="190" w:lineRule="auto"/>
              <w:ind w:left="91" w:right="57" w:hanging="10"/>
              <w:jc w:val="both"/>
            </w:pPr>
            <w:r>
              <w:rPr>
                <w:spacing w:val="-11"/>
              </w:rPr>
              <w:t>处</w:t>
            </w:r>
            <w:r>
              <w:rPr>
                <w:spacing w:val="3"/>
              </w:rPr>
              <w:t xml:space="preserve">   </w:t>
            </w:r>
            <w:r>
              <w:rPr>
                <w:spacing w:val="-11"/>
              </w:rPr>
              <w:t>理</w:t>
            </w:r>
            <w:r>
              <w:rPr>
                <w:spacing w:val="3"/>
              </w:rPr>
              <w:t xml:space="preserve">   </w:t>
            </w:r>
            <w:r>
              <w:rPr>
                <w:spacing w:val="-11"/>
              </w:rPr>
              <w:t>量</w:t>
            </w:r>
            <w:r>
              <w:rPr>
                <w:spacing w:val="2"/>
              </w:rPr>
              <w:t xml:space="preserve"> </w:t>
            </w:r>
            <w:r>
              <w:rPr>
                <w:spacing w:val="1"/>
              </w:rPr>
              <w:t>20-50t/d连续</w:t>
            </w:r>
            <w:r>
              <w:t xml:space="preserve"> </w:t>
            </w:r>
            <w:r>
              <w:rPr>
                <w:spacing w:val="1"/>
              </w:rPr>
              <w:t>式谷物烘干机</w:t>
            </w:r>
          </w:p>
        </w:tc>
        <w:tc>
          <w:tcPr>
            <w:tcW w:w="2878" w:type="dxa"/>
            <w:vAlign w:val="top"/>
          </w:tcPr>
          <w:p w14:paraId="76546EF2">
            <w:pPr>
              <w:pStyle w:val="6"/>
              <w:spacing w:before="245" w:line="220" w:lineRule="auto"/>
              <w:ind w:left="112"/>
            </w:pPr>
            <w:r>
              <w:rPr>
                <w:spacing w:val="-1"/>
              </w:rPr>
              <w:t>20t≤处理量&lt;50t/d;连续式</w:t>
            </w:r>
          </w:p>
        </w:tc>
        <w:tc>
          <w:tcPr>
            <w:tcW w:w="630" w:type="dxa"/>
            <w:vAlign w:val="top"/>
          </w:tcPr>
          <w:p w14:paraId="149BE6B4">
            <w:pPr>
              <w:pStyle w:val="6"/>
              <w:spacing w:before="265"/>
              <w:ind w:left="254"/>
            </w:pPr>
            <w:r>
              <w:t>5</w:t>
            </w:r>
          </w:p>
        </w:tc>
        <w:tc>
          <w:tcPr>
            <w:tcW w:w="879" w:type="dxa"/>
            <w:vAlign w:val="top"/>
          </w:tcPr>
          <w:p w14:paraId="21CB464E">
            <w:pPr>
              <w:pStyle w:val="6"/>
              <w:spacing w:before="265"/>
              <w:ind w:left="224"/>
            </w:pPr>
            <w:r>
              <w:rPr>
                <w:spacing w:val="-2"/>
              </w:rPr>
              <w:t>4500</w:t>
            </w:r>
          </w:p>
        </w:tc>
        <w:tc>
          <w:tcPr>
            <w:tcW w:w="899" w:type="dxa"/>
            <w:vAlign w:val="top"/>
          </w:tcPr>
          <w:p w14:paraId="3F0ED371">
            <w:pPr>
              <w:rPr>
                <w:rFonts w:ascii="Arial"/>
                <w:sz w:val="21"/>
              </w:rPr>
            </w:pPr>
          </w:p>
        </w:tc>
        <w:tc>
          <w:tcPr>
            <w:tcW w:w="2129" w:type="dxa"/>
            <w:vAlign w:val="top"/>
          </w:tcPr>
          <w:p w14:paraId="4E2970B3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14E7BA3D">
            <w:pPr>
              <w:rPr>
                <w:rFonts w:ascii="Arial"/>
                <w:sz w:val="21"/>
              </w:rPr>
            </w:pPr>
          </w:p>
        </w:tc>
      </w:tr>
      <w:tr w14:paraId="04A33C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13D4FD52">
            <w:pPr>
              <w:rPr>
                <w:rFonts w:ascii="Arial"/>
                <w:sz w:val="21"/>
              </w:rPr>
            </w:pPr>
          </w:p>
        </w:tc>
        <w:tc>
          <w:tcPr>
            <w:tcW w:w="1429" w:type="dxa"/>
            <w:vAlign w:val="top"/>
          </w:tcPr>
          <w:p w14:paraId="589FA0B8">
            <w:pPr>
              <w:pStyle w:val="6"/>
              <w:spacing w:before="39" w:line="205" w:lineRule="auto"/>
              <w:ind w:left="21" w:right="45" w:firstLine="159"/>
            </w:pPr>
            <w:r>
              <w:rPr>
                <w:spacing w:val="-11"/>
              </w:rPr>
              <w:t>处</w:t>
            </w:r>
            <w:r>
              <w:rPr>
                <w:spacing w:val="10"/>
              </w:rPr>
              <w:t xml:space="preserve">  </w:t>
            </w:r>
            <w:r>
              <w:rPr>
                <w:spacing w:val="-11"/>
              </w:rPr>
              <w:t>理</w:t>
            </w:r>
            <w:r>
              <w:rPr>
                <w:spacing w:val="10"/>
              </w:rPr>
              <w:t xml:space="preserve">  </w:t>
            </w:r>
            <w:r>
              <w:rPr>
                <w:spacing w:val="-11"/>
              </w:rPr>
              <w:t>量</w:t>
            </w:r>
            <w:r>
              <w:t xml:space="preserve">  </w:t>
            </w:r>
            <w:r>
              <w:rPr>
                <w:spacing w:val="-2"/>
              </w:rPr>
              <w:t>50-100t/d连续</w:t>
            </w:r>
            <w:r>
              <w:rPr>
                <w:spacing w:val="8"/>
              </w:rPr>
              <w:t xml:space="preserve"> </w:t>
            </w:r>
            <w:r>
              <w:rPr>
                <w:spacing w:val="14"/>
              </w:rPr>
              <w:t>式谷物烘干机</w:t>
            </w:r>
          </w:p>
        </w:tc>
        <w:tc>
          <w:tcPr>
            <w:tcW w:w="2878" w:type="dxa"/>
            <w:vAlign w:val="top"/>
          </w:tcPr>
          <w:p w14:paraId="16662F22">
            <w:pPr>
              <w:pStyle w:val="6"/>
              <w:spacing w:before="276" w:line="220" w:lineRule="auto"/>
              <w:jc w:val="right"/>
            </w:pPr>
            <w:r>
              <w:rPr>
                <w:spacing w:val="-4"/>
              </w:rPr>
              <w:t>50t/d≤处理量&lt;100t/d;连续式</w:t>
            </w:r>
          </w:p>
        </w:tc>
        <w:tc>
          <w:tcPr>
            <w:tcW w:w="630" w:type="dxa"/>
            <w:vAlign w:val="top"/>
          </w:tcPr>
          <w:p w14:paraId="61A283AF">
            <w:pPr>
              <w:pStyle w:val="6"/>
              <w:spacing w:before="296"/>
              <w:ind w:left="254"/>
            </w:pPr>
            <w:r>
              <w:t>5</w:t>
            </w:r>
          </w:p>
        </w:tc>
        <w:tc>
          <w:tcPr>
            <w:tcW w:w="879" w:type="dxa"/>
            <w:vAlign w:val="top"/>
          </w:tcPr>
          <w:p w14:paraId="12694384">
            <w:pPr>
              <w:pStyle w:val="6"/>
              <w:spacing w:before="296"/>
              <w:ind w:left="224"/>
            </w:pPr>
            <w:r>
              <w:rPr>
                <w:spacing w:val="-2"/>
              </w:rPr>
              <w:t>9300</w:t>
            </w:r>
          </w:p>
        </w:tc>
        <w:tc>
          <w:tcPr>
            <w:tcW w:w="899" w:type="dxa"/>
            <w:vAlign w:val="top"/>
          </w:tcPr>
          <w:p w14:paraId="5A264A30">
            <w:pPr>
              <w:rPr>
                <w:rFonts w:ascii="Arial"/>
                <w:sz w:val="21"/>
              </w:rPr>
            </w:pPr>
          </w:p>
        </w:tc>
        <w:tc>
          <w:tcPr>
            <w:tcW w:w="2129" w:type="dxa"/>
            <w:vAlign w:val="top"/>
          </w:tcPr>
          <w:p w14:paraId="15DDC900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5B42DFE4">
            <w:pPr>
              <w:rPr>
                <w:rFonts w:ascii="Arial"/>
                <w:sz w:val="21"/>
              </w:rPr>
            </w:pPr>
          </w:p>
        </w:tc>
      </w:tr>
      <w:tr w14:paraId="7B1AF2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0E985FA8">
            <w:pPr>
              <w:rPr>
                <w:rFonts w:ascii="Arial"/>
                <w:sz w:val="21"/>
              </w:rPr>
            </w:pPr>
          </w:p>
        </w:tc>
        <w:tc>
          <w:tcPr>
            <w:tcW w:w="1429" w:type="dxa"/>
            <w:vAlign w:val="top"/>
          </w:tcPr>
          <w:p w14:paraId="71857212">
            <w:pPr>
              <w:pStyle w:val="6"/>
              <w:spacing w:before="20" w:line="193" w:lineRule="auto"/>
              <w:ind w:left="70" w:right="50" w:firstLine="10"/>
              <w:jc w:val="both"/>
            </w:pPr>
            <w:r>
              <w:rPr>
                <w:spacing w:val="-7"/>
              </w:rPr>
              <w:t>处</w:t>
            </w:r>
            <w:r>
              <w:rPr>
                <w:spacing w:val="18"/>
              </w:rPr>
              <w:t xml:space="preserve">  </w:t>
            </w:r>
            <w:r>
              <w:rPr>
                <w:spacing w:val="-7"/>
              </w:rPr>
              <w:t>理    量</w:t>
            </w:r>
            <w:r>
              <w:t xml:space="preserve"> </w:t>
            </w:r>
            <w:r>
              <w:rPr>
                <w:spacing w:val="-7"/>
              </w:rPr>
              <w:t>100—300t/d连</w:t>
            </w:r>
            <w:r>
              <w:rPr>
                <w:spacing w:val="8"/>
              </w:rPr>
              <w:t xml:space="preserve"> </w:t>
            </w:r>
            <w:r>
              <w:rPr>
                <w:spacing w:val="-2"/>
              </w:rPr>
              <w:t>续式谷物烘干</w:t>
            </w:r>
            <w:r>
              <w:t xml:space="preserve"> 机</w:t>
            </w:r>
          </w:p>
        </w:tc>
        <w:tc>
          <w:tcPr>
            <w:tcW w:w="2878" w:type="dxa"/>
            <w:vAlign w:val="top"/>
          </w:tcPr>
          <w:p w14:paraId="3BD2F1FD">
            <w:pPr>
              <w:spacing w:line="287" w:lineRule="auto"/>
              <w:rPr>
                <w:rFonts w:ascii="Arial"/>
                <w:sz w:val="21"/>
              </w:rPr>
            </w:pPr>
          </w:p>
          <w:p w14:paraId="16CAE93D">
            <w:pPr>
              <w:pStyle w:val="6"/>
              <w:spacing w:before="68" w:line="220" w:lineRule="auto"/>
              <w:jc w:val="right"/>
            </w:pPr>
            <w:r>
              <w:rPr>
                <w:spacing w:val="-9"/>
              </w:rPr>
              <w:t>100t/d≤处理量&lt;300t/d;连续式</w:t>
            </w:r>
          </w:p>
        </w:tc>
        <w:tc>
          <w:tcPr>
            <w:tcW w:w="630" w:type="dxa"/>
            <w:vAlign w:val="top"/>
          </w:tcPr>
          <w:p w14:paraId="03D2B305">
            <w:pPr>
              <w:spacing w:line="306" w:lineRule="auto"/>
              <w:rPr>
                <w:rFonts w:ascii="Arial"/>
                <w:sz w:val="21"/>
              </w:rPr>
            </w:pPr>
          </w:p>
          <w:p w14:paraId="742A23D0">
            <w:pPr>
              <w:pStyle w:val="6"/>
              <w:spacing w:before="69"/>
              <w:ind w:left="254"/>
            </w:pPr>
            <w:r>
              <w:t>5</w:t>
            </w:r>
          </w:p>
        </w:tc>
        <w:tc>
          <w:tcPr>
            <w:tcW w:w="879" w:type="dxa"/>
            <w:vAlign w:val="top"/>
          </w:tcPr>
          <w:p w14:paraId="5E057520">
            <w:pPr>
              <w:spacing w:line="306" w:lineRule="auto"/>
              <w:rPr>
                <w:rFonts w:ascii="Arial"/>
                <w:sz w:val="21"/>
              </w:rPr>
            </w:pPr>
          </w:p>
          <w:p w14:paraId="1CC69887">
            <w:pPr>
              <w:pStyle w:val="6"/>
              <w:spacing w:before="69"/>
              <w:ind w:left="164"/>
            </w:pPr>
            <w:r>
              <w:rPr>
                <w:spacing w:val="-2"/>
              </w:rPr>
              <w:t>20000</w:t>
            </w:r>
          </w:p>
        </w:tc>
        <w:tc>
          <w:tcPr>
            <w:tcW w:w="899" w:type="dxa"/>
            <w:vAlign w:val="top"/>
          </w:tcPr>
          <w:p w14:paraId="19F45747">
            <w:pPr>
              <w:rPr>
                <w:rFonts w:ascii="Arial"/>
                <w:sz w:val="21"/>
              </w:rPr>
            </w:pPr>
          </w:p>
        </w:tc>
        <w:tc>
          <w:tcPr>
            <w:tcW w:w="2129" w:type="dxa"/>
            <w:vAlign w:val="top"/>
          </w:tcPr>
          <w:p w14:paraId="29022550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676C5DC4">
            <w:pPr>
              <w:rPr>
                <w:rFonts w:ascii="Arial"/>
                <w:sz w:val="21"/>
              </w:rPr>
            </w:pPr>
          </w:p>
        </w:tc>
      </w:tr>
      <w:tr w14:paraId="32E6C2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 w:hRule="atLeast"/>
        </w:trPr>
        <w:tc>
          <w:tcPr>
            <w:tcW w:w="1154" w:type="dxa"/>
            <w:vMerge w:val="continue"/>
            <w:tcBorders>
              <w:top w:val="nil"/>
            </w:tcBorders>
            <w:vAlign w:val="top"/>
          </w:tcPr>
          <w:p w14:paraId="27A60E89">
            <w:pPr>
              <w:rPr>
                <w:rFonts w:ascii="Arial"/>
                <w:sz w:val="21"/>
              </w:rPr>
            </w:pPr>
          </w:p>
        </w:tc>
        <w:tc>
          <w:tcPr>
            <w:tcW w:w="1429" w:type="dxa"/>
            <w:vAlign w:val="top"/>
          </w:tcPr>
          <w:p w14:paraId="2F703C31">
            <w:pPr>
              <w:pStyle w:val="6"/>
              <w:spacing w:before="51" w:line="199" w:lineRule="auto"/>
              <w:ind w:left="70"/>
            </w:pPr>
            <w:r>
              <w:rPr>
                <w:spacing w:val="-2"/>
              </w:rPr>
              <w:t>处理量300t/d</w:t>
            </w:r>
          </w:p>
          <w:p w14:paraId="05755EF1">
            <w:pPr>
              <w:pStyle w:val="6"/>
              <w:spacing w:line="209" w:lineRule="auto"/>
              <w:ind w:left="70"/>
            </w:pPr>
            <w:r>
              <w:rPr>
                <w:spacing w:val="-2"/>
              </w:rPr>
              <w:t>及以上连续式</w:t>
            </w:r>
          </w:p>
          <w:p w14:paraId="155570B6">
            <w:pPr>
              <w:pStyle w:val="6"/>
              <w:spacing w:line="199" w:lineRule="auto"/>
              <w:ind w:left="180"/>
            </w:pPr>
            <w:r>
              <w:rPr>
                <w:spacing w:val="-2"/>
              </w:rPr>
              <w:t>谷物烘干机</w:t>
            </w:r>
          </w:p>
        </w:tc>
        <w:tc>
          <w:tcPr>
            <w:tcW w:w="2878" w:type="dxa"/>
            <w:vAlign w:val="top"/>
          </w:tcPr>
          <w:p w14:paraId="6B2D9999">
            <w:pPr>
              <w:pStyle w:val="6"/>
              <w:spacing w:before="278" w:line="220" w:lineRule="auto"/>
              <w:ind w:left="112"/>
            </w:pPr>
            <w:r>
              <w:t>处理量≥300t/d;连续式</w:t>
            </w:r>
          </w:p>
        </w:tc>
        <w:tc>
          <w:tcPr>
            <w:tcW w:w="630" w:type="dxa"/>
            <w:vAlign w:val="top"/>
          </w:tcPr>
          <w:p w14:paraId="601D199F">
            <w:pPr>
              <w:pStyle w:val="6"/>
              <w:spacing w:before="298"/>
              <w:ind w:left="254"/>
            </w:pPr>
            <w:r>
              <w:t>5</w:t>
            </w:r>
          </w:p>
        </w:tc>
        <w:tc>
          <w:tcPr>
            <w:tcW w:w="879" w:type="dxa"/>
            <w:vAlign w:val="top"/>
          </w:tcPr>
          <w:p w14:paraId="28B24C43">
            <w:pPr>
              <w:pStyle w:val="6"/>
              <w:spacing w:before="298"/>
              <w:ind w:left="164"/>
            </w:pPr>
            <w:r>
              <w:rPr>
                <w:spacing w:val="-2"/>
              </w:rPr>
              <w:t>20000</w:t>
            </w:r>
          </w:p>
        </w:tc>
        <w:tc>
          <w:tcPr>
            <w:tcW w:w="899" w:type="dxa"/>
            <w:vAlign w:val="top"/>
          </w:tcPr>
          <w:p w14:paraId="3EC0E533">
            <w:pPr>
              <w:rPr>
                <w:rFonts w:ascii="Arial"/>
                <w:sz w:val="21"/>
              </w:rPr>
            </w:pPr>
          </w:p>
        </w:tc>
        <w:tc>
          <w:tcPr>
            <w:tcW w:w="2129" w:type="dxa"/>
            <w:vAlign w:val="top"/>
          </w:tcPr>
          <w:p w14:paraId="557E9B83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3A50EF66">
            <w:pPr>
              <w:rPr>
                <w:rFonts w:ascii="Arial"/>
                <w:sz w:val="21"/>
              </w:rPr>
            </w:pPr>
          </w:p>
        </w:tc>
      </w:tr>
    </w:tbl>
    <w:p w14:paraId="4E947A37">
      <w:pPr>
        <w:rPr>
          <w:rFonts w:ascii="Arial"/>
          <w:sz w:val="21"/>
        </w:rPr>
      </w:pPr>
    </w:p>
    <w:p w14:paraId="1CE03744">
      <w:pPr>
        <w:rPr>
          <w:rFonts w:ascii="Arial" w:hAnsi="Arial" w:eastAsia="Arial" w:cs="Arial"/>
          <w:sz w:val="21"/>
          <w:szCs w:val="21"/>
        </w:rPr>
        <w:sectPr>
          <w:footerReference r:id="rId14" w:type="default"/>
          <w:pgSz w:w="16490" w:h="11560"/>
          <w:pgMar w:top="982" w:right="1515" w:bottom="1148" w:left="1524" w:header="0" w:footer="884" w:gutter="0"/>
          <w:cols w:space="720" w:num="1"/>
        </w:sectPr>
      </w:pPr>
    </w:p>
    <w:p w14:paraId="6034FA30">
      <w:pPr>
        <w:spacing w:before="20"/>
      </w:pPr>
    </w:p>
    <w:p w14:paraId="1EFFFFF7">
      <w:pPr>
        <w:spacing w:before="19"/>
      </w:pPr>
    </w:p>
    <w:tbl>
      <w:tblPr>
        <w:tblStyle w:val="5"/>
        <w:tblW w:w="134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54"/>
        <w:gridCol w:w="1399"/>
        <w:gridCol w:w="2888"/>
        <w:gridCol w:w="620"/>
        <w:gridCol w:w="869"/>
        <w:gridCol w:w="909"/>
        <w:gridCol w:w="2128"/>
        <w:gridCol w:w="3442"/>
      </w:tblGrid>
      <w:tr w14:paraId="7B0DC7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4" w:hRule="atLeast"/>
        </w:trPr>
        <w:tc>
          <w:tcPr>
            <w:tcW w:w="1154" w:type="dxa"/>
            <w:vMerge w:val="restart"/>
            <w:tcBorders>
              <w:bottom w:val="nil"/>
            </w:tcBorders>
            <w:vAlign w:val="top"/>
          </w:tcPr>
          <w:p w14:paraId="1F85C54D">
            <w:pPr>
              <w:rPr>
                <w:rFonts w:ascii="Arial"/>
                <w:sz w:val="21"/>
              </w:rPr>
            </w:pPr>
          </w:p>
        </w:tc>
        <w:tc>
          <w:tcPr>
            <w:tcW w:w="1399" w:type="dxa"/>
            <w:vAlign w:val="top"/>
          </w:tcPr>
          <w:p w14:paraId="32829DE5">
            <w:pPr>
              <w:pStyle w:val="6"/>
              <w:spacing w:before="13" w:line="211" w:lineRule="auto"/>
              <w:ind w:left="80" w:right="45" w:firstLine="79"/>
            </w:pPr>
            <w:r>
              <w:rPr>
                <w:spacing w:val="-13"/>
              </w:rPr>
              <w:t>装载量3—5t</w:t>
            </w:r>
            <w:r>
              <w:t xml:space="preserve">  批式静态谷物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烘干机</w:t>
            </w:r>
          </w:p>
        </w:tc>
        <w:tc>
          <w:tcPr>
            <w:tcW w:w="2888" w:type="dxa"/>
            <w:vAlign w:val="top"/>
          </w:tcPr>
          <w:p w14:paraId="41788EC4">
            <w:pPr>
              <w:pStyle w:val="6"/>
              <w:spacing w:before="272" w:line="219" w:lineRule="auto"/>
              <w:ind w:left="91"/>
            </w:pPr>
            <w:r>
              <w:t>3t≤装载量&lt;5t;批式静态</w:t>
            </w:r>
          </w:p>
        </w:tc>
        <w:tc>
          <w:tcPr>
            <w:tcW w:w="620" w:type="dxa"/>
            <w:vAlign w:val="top"/>
          </w:tcPr>
          <w:p w14:paraId="04E95150">
            <w:pPr>
              <w:pStyle w:val="6"/>
              <w:spacing w:before="294"/>
              <w:ind w:left="243"/>
            </w:pPr>
            <w:r>
              <w:t>5</w:t>
            </w:r>
          </w:p>
        </w:tc>
        <w:tc>
          <w:tcPr>
            <w:tcW w:w="869" w:type="dxa"/>
            <w:vAlign w:val="top"/>
          </w:tcPr>
          <w:p w14:paraId="480A2CE0">
            <w:pPr>
              <w:pStyle w:val="6"/>
              <w:spacing w:before="294"/>
              <w:ind w:left="213"/>
            </w:pPr>
            <w:r>
              <w:rPr>
                <w:spacing w:val="-5"/>
              </w:rPr>
              <w:t>1620</w:t>
            </w:r>
          </w:p>
        </w:tc>
        <w:tc>
          <w:tcPr>
            <w:tcW w:w="909" w:type="dxa"/>
            <w:vAlign w:val="top"/>
          </w:tcPr>
          <w:p w14:paraId="78DF6CD0">
            <w:pPr>
              <w:rPr>
                <w:rFonts w:ascii="Arial"/>
                <w:sz w:val="21"/>
              </w:rPr>
            </w:pPr>
          </w:p>
        </w:tc>
        <w:tc>
          <w:tcPr>
            <w:tcW w:w="2128" w:type="dxa"/>
            <w:vAlign w:val="top"/>
          </w:tcPr>
          <w:p w14:paraId="69F512B6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50072CD3">
            <w:pPr>
              <w:rPr>
                <w:rFonts w:ascii="Arial"/>
                <w:sz w:val="21"/>
              </w:rPr>
            </w:pPr>
          </w:p>
        </w:tc>
      </w:tr>
      <w:tr w14:paraId="6A2902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154" w:type="dxa"/>
            <w:vMerge w:val="continue"/>
            <w:tcBorders>
              <w:top w:val="nil"/>
            </w:tcBorders>
            <w:vAlign w:val="top"/>
          </w:tcPr>
          <w:p w14:paraId="41F4D85B">
            <w:pPr>
              <w:rPr>
                <w:rFonts w:ascii="Arial"/>
                <w:sz w:val="21"/>
              </w:rPr>
            </w:pPr>
          </w:p>
        </w:tc>
        <w:tc>
          <w:tcPr>
            <w:tcW w:w="1399" w:type="dxa"/>
            <w:vAlign w:val="top"/>
          </w:tcPr>
          <w:p w14:paraId="4CABCCEE">
            <w:pPr>
              <w:pStyle w:val="6"/>
              <w:spacing w:before="8" w:line="211" w:lineRule="auto"/>
              <w:ind w:left="90" w:right="17" w:hanging="30"/>
              <w:jc w:val="both"/>
            </w:pPr>
            <w:r>
              <w:rPr>
                <w:spacing w:val="2"/>
              </w:rPr>
              <w:t>装载量5t及以</w:t>
            </w:r>
            <w:r>
              <w:rPr>
                <w:spacing w:val="3"/>
              </w:rPr>
              <w:t xml:space="preserve"> 上批式静态谷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物烘干机</w:t>
            </w:r>
          </w:p>
        </w:tc>
        <w:tc>
          <w:tcPr>
            <w:tcW w:w="2888" w:type="dxa"/>
            <w:vAlign w:val="top"/>
          </w:tcPr>
          <w:p w14:paraId="5B533DE4">
            <w:pPr>
              <w:pStyle w:val="6"/>
              <w:spacing w:before="268" w:line="219" w:lineRule="auto"/>
              <w:ind w:left="91"/>
            </w:pPr>
            <w:r>
              <w:rPr>
                <w:spacing w:val="1"/>
              </w:rPr>
              <w:t>装载量≥5t;批式静态</w:t>
            </w:r>
          </w:p>
        </w:tc>
        <w:tc>
          <w:tcPr>
            <w:tcW w:w="620" w:type="dxa"/>
            <w:vAlign w:val="top"/>
          </w:tcPr>
          <w:p w14:paraId="2BDEF382">
            <w:pPr>
              <w:pStyle w:val="6"/>
              <w:spacing w:before="290"/>
              <w:ind w:left="243"/>
            </w:pPr>
            <w:r>
              <w:t>5</w:t>
            </w:r>
          </w:p>
        </w:tc>
        <w:tc>
          <w:tcPr>
            <w:tcW w:w="869" w:type="dxa"/>
            <w:vAlign w:val="top"/>
          </w:tcPr>
          <w:p w14:paraId="3C8A3D94">
            <w:pPr>
              <w:pStyle w:val="6"/>
              <w:spacing w:before="290"/>
              <w:ind w:left="213"/>
            </w:pPr>
            <w:r>
              <w:rPr>
                <w:spacing w:val="-3"/>
              </w:rPr>
              <w:t>2970</w:t>
            </w:r>
          </w:p>
        </w:tc>
        <w:tc>
          <w:tcPr>
            <w:tcW w:w="909" w:type="dxa"/>
            <w:vAlign w:val="top"/>
          </w:tcPr>
          <w:p w14:paraId="66588290">
            <w:pPr>
              <w:rPr>
                <w:rFonts w:ascii="Arial"/>
                <w:sz w:val="21"/>
              </w:rPr>
            </w:pPr>
          </w:p>
        </w:tc>
        <w:tc>
          <w:tcPr>
            <w:tcW w:w="2128" w:type="dxa"/>
            <w:vAlign w:val="top"/>
          </w:tcPr>
          <w:p w14:paraId="350D815E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523B1284">
            <w:pPr>
              <w:rPr>
                <w:rFonts w:ascii="Arial"/>
                <w:sz w:val="21"/>
              </w:rPr>
            </w:pPr>
          </w:p>
        </w:tc>
      </w:tr>
      <w:tr w14:paraId="699CA2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154" w:type="dxa"/>
            <w:vMerge w:val="restart"/>
            <w:tcBorders>
              <w:bottom w:val="nil"/>
            </w:tcBorders>
            <w:vAlign w:val="top"/>
          </w:tcPr>
          <w:p w14:paraId="0E256B9B">
            <w:pPr>
              <w:spacing w:line="275" w:lineRule="auto"/>
              <w:rPr>
                <w:rFonts w:ascii="Arial"/>
                <w:sz w:val="21"/>
              </w:rPr>
            </w:pPr>
          </w:p>
          <w:p w14:paraId="47A45F78">
            <w:pPr>
              <w:spacing w:line="275" w:lineRule="auto"/>
              <w:rPr>
                <w:rFonts w:ascii="Arial"/>
                <w:sz w:val="21"/>
              </w:rPr>
            </w:pPr>
          </w:p>
          <w:p w14:paraId="332DA003">
            <w:pPr>
              <w:spacing w:line="276" w:lineRule="auto"/>
              <w:rPr>
                <w:rFonts w:ascii="Arial"/>
                <w:sz w:val="21"/>
              </w:rPr>
            </w:pPr>
          </w:p>
          <w:p w14:paraId="662F55BF">
            <w:pPr>
              <w:pStyle w:val="6"/>
              <w:spacing w:before="68" w:line="219" w:lineRule="auto"/>
              <w:ind w:left="104"/>
            </w:pPr>
            <w:r>
              <w:rPr>
                <w:spacing w:val="-3"/>
              </w:rPr>
              <w:t>色选机</w:t>
            </w:r>
          </w:p>
        </w:tc>
        <w:tc>
          <w:tcPr>
            <w:tcW w:w="1399" w:type="dxa"/>
            <w:vAlign w:val="top"/>
          </w:tcPr>
          <w:p w14:paraId="7CD989B9">
            <w:pPr>
              <w:pStyle w:val="6"/>
              <w:spacing w:before="9" w:line="211" w:lineRule="auto"/>
              <w:ind w:left="90" w:right="47" w:firstLine="19"/>
            </w:pPr>
            <w:r>
              <w:rPr>
                <w:spacing w:val="-4"/>
              </w:rPr>
              <w:t>执</w:t>
            </w:r>
            <w:r>
              <w:rPr>
                <w:spacing w:val="11"/>
              </w:rPr>
              <w:t xml:space="preserve"> </w:t>
            </w:r>
            <w:r>
              <w:rPr>
                <w:spacing w:val="-4"/>
              </w:rPr>
              <w:t>行单元数</w:t>
            </w:r>
            <w:r>
              <w:t xml:space="preserve"> </w:t>
            </w:r>
            <w:r>
              <w:rPr>
                <w:spacing w:val="-2"/>
              </w:rPr>
              <w:t>60-300色选机</w:t>
            </w:r>
          </w:p>
        </w:tc>
        <w:tc>
          <w:tcPr>
            <w:tcW w:w="2888" w:type="dxa"/>
            <w:vAlign w:val="top"/>
          </w:tcPr>
          <w:p w14:paraId="53D2156F">
            <w:pPr>
              <w:pStyle w:val="6"/>
              <w:spacing w:before="150" w:line="219" w:lineRule="auto"/>
              <w:ind w:left="91"/>
            </w:pPr>
            <w:r>
              <w:t>60≤执行单元数&lt;300</w:t>
            </w:r>
          </w:p>
        </w:tc>
        <w:tc>
          <w:tcPr>
            <w:tcW w:w="620" w:type="dxa"/>
            <w:vAlign w:val="top"/>
          </w:tcPr>
          <w:p w14:paraId="7B840ABA">
            <w:pPr>
              <w:pStyle w:val="6"/>
              <w:spacing w:before="171"/>
              <w:ind w:left="243"/>
            </w:pPr>
            <w:r>
              <w:t>5</w:t>
            </w:r>
          </w:p>
        </w:tc>
        <w:tc>
          <w:tcPr>
            <w:tcW w:w="869" w:type="dxa"/>
            <w:vAlign w:val="top"/>
          </w:tcPr>
          <w:p w14:paraId="772EB746">
            <w:pPr>
              <w:pStyle w:val="6"/>
              <w:spacing w:before="171"/>
              <w:ind w:left="213"/>
            </w:pPr>
            <w:r>
              <w:rPr>
                <w:spacing w:val="-3"/>
              </w:rPr>
              <w:t>3300</w:t>
            </w:r>
          </w:p>
        </w:tc>
        <w:tc>
          <w:tcPr>
            <w:tcW w:w="909" w:type="dxa"/>
            <w:vAlign w:val="top"/>
          </w:tcPr>
          <w:p w14:paraId="63D94B5C">
            <w:pPr>
              <w:rPr>
                <w:rFonts w:ascii="Arial"/>
                <w:sz w:val="21"/>
              </w:rPr>
            </w:pPr>
          </w:p>
        </w:tc>
        <w:tc>
          <w:tcPr>
            <w:tcW w:w="2128" w:type="dxa"/>
            <w:vAlign w:val="top"/>
          </w:tcPr>
          <w:p w14:paraId="04AA4F8F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2AA642E9">
            <w:pPr>
              <w:rPr>
                <w:rFonts w:ascii="Arial"/>
                <w:sz w:val="21"/>
              </w:rPr>
            </w:pPr>
          </w:p>
        </w:tc>
      </w:tr>
      <w:tr w14:paraId="2C9D06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16BCC8C2">
            <w:pPr>
              <w:rPr>
                <w:rFonts w:ascii="Arial"/>
                <w:sz w:val="21"/>
              </w:rPr>
            </w:pPr>
          </w:p>
        </w:tc>
        <w:tc>
          <w:tcPr>
            <w:tcW w:w="1399" w:type="dxa"/>
            <w:vAlign w:val="top"/>
          </w:tcPr>
          <w:p w14:paraId="5D830DB6">
            <w:pPr>
              <w:pStyle w:val="6"/>
              <w:spacing w:before="8" w:line="211" w:lineRule="auto"/>
              <w:ind w:left="80" w:right="155" w:firstLine="79"/>
              <w:jc w:val="both"/>
            </w:pPr>
            <w:r>
              <w:rPr>
                <w:spacing w:val="-2"/>
              </w:rPr>
              <w:t>执行单元数</w:t>
            </w:r>
            <w:r>
              <w:t xml:space="preserve"> </w:t>
            </w:r>
            <w:r>
              <w:rPr>
                <w:spacing w:val="-1"/>
              </w:rPr>
              <w:t>300-450色选</w:t>
            </w:r>
            <w:r>
              <w:rPr>
                <w:spacing w:val="5"/>
              </w:rPr>
              <w:t xml:space="preserve"> </w:t>
            </w:r>
            <w:r>
              <w:t>机</w:t>
            </w:r>
          </w:p>
        </w:tc>
        <w:tc>
          <w:tcPr>
            <w:tcW w:w="2888" w:type="dxa"/>
            <w:vAlign w:val="top"/>
          </w:tcPr>
          <w:p w14:paraId="210C728A">
            <w:pPr>
              <w:pStyle w:val="6"/>
              <w:spacing w:before="270" w:line="219" w:lineRule="auto"/>
              <w:ind w:left="91"/>
            </w:pPr>
            <w:r>
              <w:rPr>
                <w:spacing w:val="1"/>
              </w:rPr>
              <w:t>300≤执行单元数&lt;450</w:t>
            </w:r>
          </w:p>
        </w:tc>
        <w:tc>
          <w:tcPr>
            <w:tcW w:w="620" w:type="dxa"/>
            <w:vAlign w:val="top"/>
          </w:tcPr>
          <w:p w14:paraId="0C749CE3">
            <w:pPr>
              <w:pStyle w:val="6"/>
              <w:spacing w:before="291"/>
              <w:ind w:left="243"/>
            </w:pPr>
            <w:r>
              <w:t>5</w:t>
            </w:r>
          </w:p>
        </w:tc>
        <w:tc>
          <w:tcPr>
            <w:tcW w:w="869" w:type="dxa"/>
            <w:vAlign w:val="top"/>
          </w:tcPr>
          <w:p w14:paraId="65E1094F">
            <w:pPr>
              <w:pStyle w:val="6"/>
              <w:spacing w:before="291"/>
              <w:ind w:left="213"/>
            </w:pPr>
            <w:r>
              <w:rPr>
                <w:spacing w:val="-2"/>
              </w:rPr>
              <w:t>6300</w:t>
            </w:r>
          </w:p>
        </w:tc>
        <w:tc>
          <w:tcPr>
            <w:tcW w:w="909" w:type="dxa"/>
            <w:vAlign w:val="top"/>
          </w:tcPr>
          <w:p w14:paraId="17339897">
            <w:pPr>
              <w:rPr>
                <w:rFonts w:ascii="Arial"/>
                <w:sz w:val="21"/>
              </w:rPr>
            </w:pPr>
          </w:p>
        </w:tc>
        <w:tc>
          <w:tcPr>
            <w:tcW w:w="2128" w:type="dxa"/>
            <w:vAlign w:val="top"/>
          </w:tcPr>
          <w:p w14:paraId="7129BD5C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48364FDB">
            <w:pPr>
              <w:rPr>
                <w:rFonts w:ascii="Arial"/>
                <w:sz w:val="21"/>
              </w:rPr>
            </w:pPr>
          </w:p>
        </w:tc>
      </w:tr>
      <w:tr w14:paraId="1E9584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1154" w:type="dxa"/>
            <w:vMerge w:val="continue"/>
            <w:tcBorders>
              <w:top w:val="nil"/>
            </w:tcBorders>
            <w:vAlign w:val="top"/>
          </w:tcPr>
          <w:p w14:paraId="586F2D2D">
            <w:pPr>
              <w:rPr>
                <w:rFonts w:ascii="Arial"/>
                <w:sz w:val="21"/>
              </w:rPr>
            </w:pPr>
          </w:p>
        </w:tc>
        <w:tc>
          <w:tcPr>
            <w:tcW w:w="1399" w:type="dxa"/>
            <w:vAlign w:val="top"/>
          </w:tcPr>
          <w:p w14:paraId="40418C1E">
            <w:pPr>
              <w:pStyle w:val="6"/>
              <w:spacing w:before="12" w:line="213" w:lineRule="auto"/>
              <w:ind w:left="80" w:right="130" w:firstLine="79"/>
              <w:jc w:val="both"/>
            </w:pPr>
            <w:r>
              <w:rPr>
                <w:spacing w:val="-2"/>
              </w:rPr>
              <w:t>执行单元数</w:t>
            </w:r>
            <w:r>
              <w:t xml:space="preserve"> </w:t>
            </w:r>
            <w:r>
              <w:rPr>
                <w:spacing w:val="3"/>
              </w:rPr>
              <w:t>450及以上色</w:t>
            </w:r>
            <w:r>
              <w:t xml:space="preserve"> </w:t>
            </w:r>
            <w:r>
              <w:rPr>
                <w:spacing w:val="-2"/>
              </w:rPr>
              <w:t>选机</w:t>
            </w:r>
          </w:p>
        </w:tc>
        <w:tc>
          <w:tcPr>
            <w:tcW w:w="2888" w:type="dxa"/>
            <w:vAlign w:val="top"/>
          </w:tcPr>
          <w:p w14:paraId="1B8BFCB6">
            <w:pPr>
              <w:pStyle w:val="6"/>
              <w:spacing w:before="271" w:line="219" w:lineRule="auto"/>
              <w:ind w:left="91"/>
            </w:pPr>
            <w:r>
              <w:rPr>
                <w:spacing w:val="1"/>
              </w:rPr>
              <w:t>执行单元数≥450</w:t>
            </w:r>
          </w:p>
        </w:tc>
        <w:tc>
          <w:tcPr>
            <w:tcW w:w="620" w:type="dxa"/>
            <w:vAlign w:val="top"/>
          </w:tcPr>
          <w:p w14:paraId="477F4AFB">
            <w:pPr>
              <w:pStyle w:val="6"/>
              <w:spacing w:before="292"/>
              <w:ind w:left="243"/>
            </w:pPr>
            <w:r>
              <w:t>5</w:t>
            </w:r>
          </w:p>
        </w:tc>
        <w:tc>
          <w:tcPr>
            <w:tcW w:w="869" w:type="dxa"/>
            <w:vAlign w:val="top"/>
          </w:tcPr>
          <w:p w14:paraId="240B7B1D">
            <w:pPr>
              <w:pStyle w:val="6"/>
              <w:spacing w:before="292"/>
              <w:ind w:left="213"/>
            </w:pPr>
            <w:r>
              <w:rPr>
                <w:spacing w:val="-2"/>
              </w:rPr>
              <w:t>9000</w:t>
            </w:r>
          </w:p>
        </w:tc>
        <w:tc>
          <w:tcPr>
            <w:tcW w:w="909" w:type="dxa"/>
            <w:vAlign w:val="top"/>
          </w:tcPr>
          <w:p w14:paraId="29529DA1">
            <w:pPr>
              <w:rPr>
                <w:rFonts w:ascii="Arial"/>
                <w:sz w:val="21"/>
              </w:rPr>
            </w:pPr>
          </w:p>
        </w:tc>
        <w:tc>
          <w:tcPr>
            <w:tcW w:w="2128" w:type="dxa"/>
            <w:vAlign w:val="top"/>
          </w:tcPr>
          <w:p w14:paraId="39643FCD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39188EC1">
            <w:pPr>
              <w:rPr>
                <w:rFonts w:ascii="Arial"/>
                <w:sz w:val="21"/>
              </w:rPr>
            </w:pPr>
          </w:p>
        </w:tc>
      </w:tr>
      <w:tr w14:paraId="1BCF21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1154" w:type="dxa"/>
            <w:vAlign w:val="top"/>
          </w:tcPr>
          <w:p w14:paraId="63713CAE">
            <w:pPr>
              <w:pStyle w:val="6"/>
              <w:spacing w:before="171" w:line="219" w:lineRule="auto"/>
              <w:ind w:left="104"/>
            </w:pPr>
            <w:r>
              <w:rPr>
                <w:spacing w:val="-3"/>
              </w:rPr>
              <w:t>磨粉机</w:t>
            </w:r>
          </w:p>
        </w:tc>
        <w:tc>
          <w:tcPr>
            <w:tcW w:w="1399" w:type="dxa"/>
            <w:vAlign w:val="top"/>
          </w:tcPr>
          <w:p w14:paraId="1687B0E9">
            <w:pPr>
              <w:pStyle w:val="6"/>
              <w:spacing w:before="171" w:line="219" w:lineRule="auto"/>
              <w:ind w:left="90"/>
            </w:pPr>
            <w:r>
              <w:rPr>
                <w:spacing w:val="-3"/>
              </w:rPr>
              <w:t>磨粉机</w:t>
            </w:r>
          </w:p>
        </w:tc>
        <w:tc>
          <w:tcPr>
            <w:tcW w:w="2888" w:type="dxa"/>
            <w:vAlign w:val="top"/>
          </w:tcPr>
          <w:p w14:paraId="358A2A26">
            <w:pPr>
              <w:pStyle w:val="6"/>
              <w:spacing w:before="173" w:line="220" w:lineRule="auto"/>
              <w:ind w:left="91"/>
            </w:pPr>
            <w:r>
              <w:rPr>
                <w:spacing w:val="-2"/>
              </w:rPr>
              <w:t>磨辊长度≥40cm</w:t>
            </w:r>
          </w:p>
        </w:tc>
        <w:tc>
          <w:tcPr>
            <w:tcW w:w="620" w:type="dxa"/>
            <w:vAlign w:val="top"/>
          </w:tcPr>
          <w:p w14:paraId="7093946A">
            <w:pPr>
              <w:pStyle w:val="6"/>
              <w:spacing w:before="193"/>
              <w:ind w:left="243"/>
            </w:pPr>
            <w:r>
              <w:t>5</w:t>
            </w:r>
          </w:p>
        </w:tc>
        <w:tc>
          <w:tcPr>
            <w:tcW w:w="869" w:type="dxa"/>
            <w:vAlign w:val="top"/>
          </w:tcPr>
          <w:p w14:paraId="02844518">
            <w:pPr>
              <w:pStyle w:val="6"/>
              <w:spacing w:before="193"/>
              <w:ind w:left="264"/>
            </w:pPr>
            <w:r>
              <w:rPr>
                <w:spacing w:val="-3"/>
              </w:rPr>
              <w:t>660</w:t>
            </w:r>
          </w:p>
        </w:tc>
        <w:tc>
          <w:tcPr>
            <w:tcW w:w="909" w:type="dxa"/>
            <w:vAlign w:val="top"/>
          </w:tcPr>
          <w:p w14:paraId="0DF0DA73">
            <w:pPr>
              <w:rPr>
                <w:rFonts w:ascii="Arial"/>
                <w:sz w:val="21"/>
              </w:rPr>
            </w:pPr>
          </w:p>
        </w:tc>
        <w:tc>
          <w:tcPr>
            <w:tcW w:w="2128" w:type="dxa"/>
            <w:vAlign w:val="top"/>
          </w:tcPr>
          <w:p w14:paraId="0D4DD19B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7727042D">
            <w:pPr>
              <w:rPr>
                <w:rFonts w:ascii="Arial"/>
                <w:sz w:val="21"/>
              </w:rPr>
            </w:pPr>
          </w:p>
        </w:tc>
      </w:tr>
      <w:tr w14:paraId="1234AB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154" w:type="dxa"/>
            <w:vAlign w:val="top"/>
          </w:tcPr>
          <w:p w14:paraId="5E895605">
            <w:pPr>
              <w:pStyle w:val="6"/>
              <w:spacing w:before="15" w:line="209" w:lineRule="auto"/>
              <w:ind w:left="84" w:right="195" w:firstLine="10"/>
              <w:jc w:val="both"/>
            </w:pPr>
            <w:r>
              <w:rPr>
                <w:spacing w:val="3"/>
              </w:rPr>
              <w:t>农用北斗</w:t>
            </w:r>
            <w:r>
              <w:t xml:space="preserve"> </w:t>
            </w:r>
            <w:r>
              <w:rPr>
                <w:spacing w:val="-3"/>
              </w:rPr>
              <w:t>辅助驾驶</w:t>
            </w:r>
            <w:r>
              <w:rPr>
                <w:spacing w:val="1"/>
              </w:rPr>
              <w:t xml:space="preserve"> </w:t>
            </w:r>
            <w:r>
              <w:rPr>
                <w:spacing w:val="19"/>
              </w:rPr>
              <w:t>系统</w:t>
            </w:r>
          </w:p>
        </w:tc>
        <w:tc>
          <w:tcPr>
            <w:tcW w:w="1399" w:type="dxa"/>
            <w:vAlign w:val="top"/>
          </w:tcPr>
          <w:p w14:paraId="2DE154CD">
            <w:pPr>
              <w:pStyle w:val="6"/>
              <w:spacing w:before="115" w:line="247" w:lineRule="auto"/>
              <w:ind w:left="270" w:right="55" w:hanging="210"/>
            </w:pPr>
            <w:r>
              <w:rPr>
                <w:spacing w:val="2"/>
              </w:rPr>
              <w:t>农用北斗辅助</w:t>
            </w:r>
            <w:r>
              <w:t xml:space="preserve"> </w:t>
            </w:r>
            <w:r>
              <w:rPr>
                <w:spacing w:val="2"/>
              </w:rPr>
              <w:t>驾驶系统</w:t>
            </w:r>
          </w:p>
        </w:tc>
        <w:tc>
          <w:tcPr>
            <w:tcW w:w="2888" w:type="dxa"/>
            <w:vAlign w:val="top"/>
          </w:tcPr>
          <w:p w14:paraId="24465603">
            <w:pPr>
              <w:rPr>
                <w:rFonts w:ascii="Arial"/>
                <w:sz w:val="21"/>
              </w:rPr>
            </w:pPr>
          </w:p>
        </w:tc>
        <w:tc>
          <w:tcPr>
            <w:tcW w:w="620" w:type="dxa"/>
            <w:vAlign w:val="top"/>
          </w:tcPr>
          <w:p w14:paraId="54273B29">
            <w:pPr>
              <w:pStyle w:val="6"/>
              <w:spacing w:before="294"/>
              <w:ind w:left="243"/>
            </w:pPr>
            <w:r>
              <w:t>5</w:t>
            </w:r>
          </w:p>
        </w:tc>
        <w:tc>
          <w:tcPr>
            <w:tcW w:w="869" w:type="dxa"/>
            <w:vAlign w:val="top"/>
          </w:tcPr>
          <w:p w14:paraId="308758E3">
            <w:pPr>
              <w:rPr>
                <w:rFonts w:ascii="Arial"/>
                <w:sz w:val="21"/>
              </w:rPr>
            </w:pPr>
          </w:p>
        </w:tc>
        <w:tc>
          <w:tcPr>
            <w:tcW w:w="909" w:type="dxa"/>
            <w:vAlign w:val="top"/>
          </w:tcPr>
          <w:p w14:paraId="4C661DDD">
            <w:pPr>
              <w:pStyle w:val="6"/>
              <w:spacing w:before="294"/>
              <w:ind w:left="254"/>
            </w:pPr>
            <w:r>
              <w:rPr>
                <w:spacing w:val="-5"/>
              </w:rPr>
              <w:t>1200</w:t>
            </w:r>
          </w:p>
        </w:tc>
        <w:tc>
          <w:tcPr>
            <w:tcW w:w="2128" w:type="dxa"/>
            <w:vAlign w:val="top"/>
          </w:tcPr>
          <w:p w14:paraId="711ECB2A">
            <w:pPr>
              <w:pStyle w:val="6"/>
              <w:spacing w:before="22" w:line="207" w:lineRule="auto"/>
              <w:ind w:left="95" w:right="118" w:firstLine="19"/>
              <w:jc w:val="both"/>
            </w:pPr>
            <w:r>
              <w:rPr>
                <w:spacing w:val="-1"/>
              </w:rPr>
              <w:t>报废补贴申领要以购</w:t>
            </w:r>
            <w:r>
              <w:rPr>
                <w:spacing w:val="1"/>
              </w:rPr>
              <w:t xml:space="preserve"> 置同种类新机具设备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为前提。</w:t>
            </w:r>
          </w:p>
        </w:tc>
        <w:tc>
          <w:tcPr>
            <w:tcW w:w="3442" w:type="dxa"/>
            <w:vAlign w:val="top"/>
          </w:tcPr>
          <w:p w14:paraId="0231CEDC">
            <w:pPr>
              <w:pStyle w:val="6"/>
              <w:spacing w:before="22" w:line="207" w:lineRule="auto"/>
              <w:ind w:left="86" w:right="16" w:hanging="49"/>
              <w:jc w:val="both"/>
            </w:pPr>
            <w:r>
              <w:rPr>
                <w:spacing w:val="1"/>
              </w:rPr>
              <w:t>新购机补贴标准按照《内蒙古自治区</w:t>
            </w:r>
            <w:r>
              <w:t xml:space="preserve"> </w:t>
            </w:r>
            <w:r>
              <w:rPr>
                <w:spacing w:val="-1"/>
              </w:rPr>
              <w:t>2024-2026年农机购置与应用补贴机</w:t>
            </w:r>
            <w:r>
              <w:rPr>
                <w:spacing w:val="8"/>
              </w:rPr>
              <w:t xml:space="preserve"> </w:t>
            </w:r>
            <w:r>
              <w:rPr>
                <w:spacing w:val="4"/>
              </w:rPr>
              <w:t>具补贴额一览表》执行。</w:t>
            </w:r>
          </w:p>
        </w:tc>
      </w:tr>
      <w:tr w14:paraId="5F44BD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1154" w:type="dxa"/>
            <w:vMerge w:val="restart"/>
            <w:tcBorders>
              <w:bottom w:val="nil"/>
            </w:tcBorders>
            <w:vAlign w:val="top"/>
          </w:tcPr>
          <w:p w14:paraId="7F2246E5">
            <w:pPr>
              <w:spacing w:line="274" w:lineRule="auto"/>
              <w:rPr>
                <w:rFonts w:ascii="Arial"/>
                <w:sz w:val="21"/>
              </w:rPr>
            </w:pPr>
          </w:p>
          <w:p w14:paraId="13CBC936">
            <w:pPr>
              <w:spacing w:line="274" w:lineRule="auto"/>
              <w:rPr>
                <w:rFonts w:ascii="Arial"/>
                <w:sz w:val="21"/>
              </w:rPr>
            </w:pPr>
          </w:p>
          <w:p w14:paraId="6101C5E2">
            <w:pPr>
              <w:spacing w:line="274" w:lineRule="auto"/>
              <w:rPr>
                <w:rFonts w:ascii="Arial"/>
                <w:sz w:val="21"/>
              </w:rPr>
            </w:pPr>
          </w:p>
          <w:p w14:paraId="3907B98F">
            <w:pPr>
              <w:spacing w:line="274" w:lineRule="auto"/>
              <w:rPr>
                <w:rFonts w:ascii="Arial"/>
                <w:sz w:val="21"/>
              </w:rPr>
            </w:pPr>
          </w:p>
          <w:p w14:paraId="201D62BB">
            <w:pPr>
              <w:spacing w:line="275" w:lineRule="auto"/>
              <w:rPr>
                <w:rFonts w:ascii="Arial"/>
                <w:sz w:val="21"/>
              </w:rPr>
            </w:pPr>
          </w:p>
          <w:p w14:paraId="0B953174">
            <w:pPr>
              <w:spacing w:line="275" w:lineRule="auto"/>
              <w:rPr>
                <w:rFonts w:ascii="Arial"/>
                <w:sz w:val="21"/>
              </w:rPr>
            </w:pPr>
          </w:p>
          <w:p w14:paraId="290CAE5E">
            <w:pPr>
              <w:pStyle w:val="6"/>
              <w:spacing w:before="68" w:line="219" w:lineRule="auto"/>
              <w:ind w:left="104"/>
            </w:pPr>
            <w:r>
              <w:t>犁</w:t>
            </w:r>
          </w:p>
        </w:tc>
        <w:tc>
          <w:tcPr>
            <w:tcW w:w="1399" w:type="dxa"/>
            <w:vAlign w:val="top"/>
          </w:tcPr>
          <w:p w14:paraId="7DC72DA1">
            <w:pPr>
              <w:pStyle w:val="6"/>
              <w:spacing w:before="13" w:line="195" w:lineRule="auto"/>
              <w:ind w:left="110" w:right="23"/>
              <w:jc w:val="both"/>
            </w:pPr>
            <w:r>
              <w:rPr>
                <w:spacing w:val="-14"/>
              </w:rPr>
              <w:t>单</w:t>
            </w:r>
            <w:r>
              <w:rPr>
                <w:spacing w:val="16"/>
              </w:rPr>
              <w:t xml:space="preserve"> </w:t>
            </w:r>
            <w:r>
              <w:rPr>
                <w:spacing w:val="-14"/>
              </w:rPr>
              <w:t>体</w:t>
            </w:r>
            <w:r>
              <w:rPr>
                <w:spacing w:val="24"/>
              </w:rPr>
              <w:t xml:space="preserve"> </w:t>
            </w:r>
            <w:r>
              <w:rPr>
                <w:spacing w:val="-14"/>
              </w:rPr>
              <w:t>幅</w:t>
            </w:r>
            <w:r>
              <w:rPr>
                <w:spacing w:val="26"/>
              </w:rPr>
              <w:t xml:space="preserve"> </w:t>
            </w:r>
            <w:r>
              <w:rPr>
                <w:spacing w:val="-14"/>
              </w:rPr>
              <w:t>宽</w:t>
            </w:r>
            <w:r>
              <w:t xml:space="preserve">  </w:t>
            </w:r>
            <w:r>
              <w:rPr>
                <w:spacing w:val="-1"/>
              </w:rPr>
              <w:t>35cm及以上，</w:t>
            </w:r>
            <w:r>
              <w:rPr>
                <w:spacing w:val="1"/>
              </w:rPr>
              <w:t xml:space="preserve"> </w:t>
            </w:r>
            <w:r>
              <w:rPr>
                <w:spacing w:val="-13"/>
              </w:rPr>
              <w:t>3—4铧翻转犁</w:t>
            </w:r>
          </w:p>
        </w:tc>
        <w:tc>
          <w:tcPr>
            <w:tcW w:w="2888" w:type="dxa"/>
            <w:vAlign w:val="top"/>
          </w:tcPr>
          <w:p w14:paraId="013B6F78">
            <w:pPr>
              <w:pStyle w:val="6"/>
              <w:spacing w:before="133" w:line="207" w:lineRule="auto"/>
              <w:ind w:left="91" w:right="137"/>
            </w:pPr>
            <w:r>
              <w:rPr>
                <w:spacing w:val="40"/>
              </w:rPr>
              <w:t>单体幅宽≥35</w:t>
            </w:r>
            <w:r>
              <w:t>cm</w:t>
            </w:r>
            <w:r>
              <w:rPr>
                <w:spacing w:val="40"/>
              </w:rPr>
              <w:t>;铧体个</w:t>
            </w:r>
            <w:r>
              <w:rPr>
                <w:spacing w:val="2"/>
              </w:rPr>
              <w:t xml:space="preserve"> </w:t>
            </w:r>
            <w:r>
              <w:rPr>
                <w:spacing w:val="-9"/>
              </w:rPr>
              <w:t>数：6—8;液压翻转</w:t>
            </w:r>
          </w:p>
        </w:tc>
        <w:tc>
          <w:tcPr>
            <w:tcW w:w="620" w:type="dxa"/>
            <w:vAlign w:val="top"/>
          </w:tcPr>
          <w:p w14:paraId="5B8B19C2">
            <w:pPr>
              <w:pStyle w:val="6"/>
              <w:spacing w:before="265"/>
              <w:ind w:left="243"/>
            </w:pPr>
            <w:r>
              <w:t>8</w:t>
            </w:r>
          </w:p>
        </w:tc>
        <w:tc>
          <w:tcPr>
            <w:tcW w:w="869" w:type="dxa"/>
            <w:vAlign w:val="top"/>
          </w:tcPr>
          <w:p w14:paraId="65AF4D22">
            <w:pPr>
              <w:pStyle w:val="6"/>
              <w:spacing w:before="265"/>
              <w:ind w:left="264"/>
            </w:pPr>
            <w:r>
              <w:rPr>
                <w:spacing w:val="-3"/>
              </w:rPr>
              <w:t>900</w:t>
            </w:r>
          </w:p>
        </w:tc>
        <w:tc>
          <w:tcPr>
            <w:tcW w:w="909" w:type="dxa"/>
            <w:vAlign w:val="top"/>
          </w:tcPr>
          <w:p w14:paraId="5C6677B5">
            <w:pPr>
              <w:rPr>
                <w:rFonts w:ascii="Arial"/>
                <w:sz w:val="21"/>
              </w:rPr>
            </w:pPr>
          </w:p>
        </w:tc>
        <w:tc>
          <w:tcPr>
            <w:tcW w:w="2128" w:type="dxa"/>
            <w:vAlign w:val="top"/>
          </w:tcPr>
          <w:p w14:paraId="41BAD534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00BF9932">
            <w:pPr>
              <w:rPr>
                <w:rFonts w:ascii="Arial"/>
                <w:sz w:val="21"/>
              </w:rPr>
            </w:pPr>
          </w:p>
        </w:tc>
      </w:tr>
      <w:tr w14:paraId="0AFB3D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6102E2AA">
            <w:pPr>
              <w:rPr>
                <w:rFonts w:ascii="Arial"/>
                <w:sz w:val="21"/>
              </w:rPr>
            </w:pPr>
          </w:p>
        </w:tc>
        <w:tc>
          <w:tcPr>
            <w:tcW w:w="1399" w:type="dxa"/>
            <w:vAlign w:val="top"/>
          </w:tcPr>
          <w:p w14:paraId="731281E7">
            <w:pPr>
              <w:pStyle w:val="6"/>
              <w:spacing w:before="13" w:line="203" w:lineRule="auto"/>
              <w:ind w:left="70" w:right="61"/>
            </w:pPr>
            <w:r>
              <w:rPr>
                <w:spacing w:val="-12"/>
              </w:rPr>
              <w:t>单</w:t>
            </w:r>
            <w:r>
              <w:rPr>
                <w:spacing w:val="33"/>
              </w:rPr>
              <w:t xml:space="preserve">  </w:t>
            </w:r>
            <w:r>
              <w:rPr>
                <w:spacing w:val="-12"/>
              </w:rPr>
              <w:t>体 幅 宽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35—45cm,</w:t>
            </w:r>
          </w:p>
          <w:p w14:paraId="0FF04222">
            <w:pPr>
              <w:pStyle w:val="6"/>
              <w:spacing w:before="1" w:line="178" w:lineRule="auto"/>
              <w:ind w:left="60"/>
            </w:pPr>
            <w:r>
              <w:rPr>
                <w:spacing w:val="-13"/>
              </w:rPr>
              <w:t>5—6铧翻转犁</w:t>
            </w:r>
          </w:p>
        </w:tc>
        <w:tc>
          <w:tcPr>
            <w:tcW w:w="2888" w:type="dxa"/>
            <w:vAlign w:val="top"/>
          </w:tcPr>
          <w:p w14:paraId="2DA77070">
            <w:pPr>
              <w:pStyle w:val="6"/>
              <w:spacing w:before="114" w:line="207" w:lineRule="auto"/>
              <w:ind w:left="91" w:right="47"/>
            </w:pPr>
            <w:r>
              <w:t>35cm≤单体幅宽&lt;45cm;铧体个</w:t>
            </w:r>
            <w:r>
              <w:rPr>
                <w:spacing w:val="8"/>
              </w:rPr>
              <w:t xml:space="preserve"> </w:t>
            </w:r>
            <w:r>
              <w:rPr>
                <w:spacing w:val="-8"/>
              </w:rPr>
              <w:t>数：10—12;液压翻转</w:t>
            </w:r>
          </w:p>
        </w:tc>
        <w:tc>
          <w:tcPr>
            <w:tcW w:w="620" w:type="dxa"/>
            <w:vAlign w:val="top"/>
          </w:tcPr>
          <w:p w14:paraId="0F60E940">
            <w:pPr>
              <w:pStyle w:val="6"/>
              <w:spacing w:before="266"/>
              <w:ind w:left="243"/>
            </w:pPr>
            <w:r>
              <w:t>8</w:t>
            </w:r>
          </w:p>
        </w:tc>
        <w:tc>
          <w:tcPr>
            <w:tcW w:w="869" w:type="dxa"/>
            <w:vAlign w:val="top"/>
          </w:tcPr>
          <w:p w14:paraId="0BF23BE3">
            <w:pPr>
              <w:pStyle w:val="6"/>
              <w:spacing w:before="266"/>
              <w:ind w:left="213"/>
            </w:pPr>
            <w:r>
              <w:rPr>
                <w:spacing w:val="-5"/>
              </w:rPr>
              <w:t>1230</w:t>
            </w:r>
          </w:p>
        </w:tc>
        <w:tc>
          <w:tcPr>
            <w:tcW w:w="909" w:type="dxa"/>
            <w:vAlign w:val="top"/>
          </w:tcPr>
          <w:p w14:paraId="1BC78BE8">
            <w:pPr>
              <w:rPr>
                <w:rFonts w:ascii="Arial"/>
                <w:sz w:val="21"/>
              </w:rPr>
            </w:pPr>
          </w:p>
        </w:tc>
        <w:tc>
          <w:tcPr>
            <w:tcW w:w="2128" w:type="dxa"/>
            <w:vAlign w:val="top"/>
          </w:tcPr>
          <w:p w14:paraId="5E281AB0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10914222">
            <w:pPr>
              <w:rPr>
                <w:rFonts w:ascii="Arial"/>
                <w:sz w:val="21"/>
              </w:rPr>
            </w:pPr>
          </w:p>
        </w:tc>
      </w:tr>
      <w:tr w14:paraId="4C7863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9" w:hRule="atLeast"/>
        </w:trPr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3FE72032">
            <w:pPr>
              <w:rPr>
                <w:rFonts w:ascii="Arial"/>
                <w:sz w:val="21"/>
              </w:rPr>
            </w:pPr>
          </w:p>
        </w:tc>
        <w:tc>
          <w:tcPr>
            <w:tcW w:w="1399" w:type="dxa"/>
            <w:vAlign w:val="top"/>
          </w:tcPr>
          <w:p w14:paraId="2DBB7903">
            <w:pPr>
              <w:pStyle w:val="6"/>
              <w:spacing w:before="14" w:line="199" w:lineRule="auto"/>
              <w:ind w:left="70" w:right="161" w:firstLine="89"/>
            </w:pPr>
            <w:r>
              <w:rPr>
                <w:spacing w:val="-8"/>
              </w:rPr>
              <w:t>单</w:t>
            </w:r>
            <w:r>
              <w:rPr>
                <w:spacing w:val="18"/>
              </w:rPr>
              <w:t xml:space="preserve"> </w:t>
            </w:r>
            <w:r>
              <w:rPr>
                <w:spacing w:val="-8"/>
              </w:rPr>
              <w:t>体幅</w:t>
            </w:r>
            <w:r>
              <w:rPr>
                <w:spacing w:val="29"/>
              </w:rPr>
              <w:t xml:space="preserve"> </w:t>
            </w:r>
            <w:r>
              <w:rPr>
                <w:spacing w:val="-8"/>
              </w:rPr>
              <w:t>宽</w:t>
            </w:r>
            <w:r>
              <w:t xml:space="preserve"> </w:t>
            </w:r>
            <w:r>
              <w:rPr>
                <w:spacing w:val="-10"/>
              </w:rPr>
              <w:t>35—45cm,7</w:t>
            </w:r>
          </w:p>
          <w:p w14:paraId="658888B2">
            <w:pPr>
              <w:pStyle w:val="6"/>
              <w:spacing w:line="194" w:lineRule="auto"/>
              <w:ind w:left="70" w:right="76" w:hanging="10"/>
            </w:pPr>
            <w:r>
              <w:rPr>
                <w:spacing w:val="-2"/>
              </w:rPr>
              <w:t>铧及以上翻转</w:t>
            </w:r>
            <w:r>
              <w:rPr>
                <w:spacing w:val="2"/>
              </w:rPr>
              <w:t xml:space="preserve"> </w:t>
            </w:r>
            <w:r>
              <w:t>犁</w:t>
            </w:r>
          </w:p>
        </w:tc>
        <w:tc>
          <w:tcPr>
            <w:tcW w:w="2888" w:type="dxa"/>
            <w:vAlign w:val="top"/>
          </w:tcPr>
          <w:p w14:paraId="4F9DC93F">
            <w:pPr>
              <w:pStyle w:val="6"/>
              <w:spacing w:before="225" w:line="207" w:lineRule="auto"/>
              <w:ind w:left="91" w:right="146"/>
            </w:pPr>
            <w:r>
              <w:rPr>
                <w:spacing w:val="1"/>
              </w:rPr>
              <w:t>35</w:t>
            </w:r>
            <w:r>
              <w:t>cm</w:t>
            </w:r>
            <w:r>
              <w:rPr>
                <w:spacing w:val="1"/>
              </w:rPr>
              <w:t>&lt;单体幅宽&lt;45</w:t>
            </w:r>
            <w:r>
              <w:t>cm</w:t>
            </w:r>
            <w:r>
              <w:rPr>
                <w:spacing w:val="1"/>
              </w:rPr>
              <w:t>;铧体个</w:t>
            </w:r>
            <w:r>
              <w:t xml:space="preserve"> </w:t>
            </w:r>
            <w:r>
              <w:rPr>
                <w:spacing w:val="1"/>
              </w:rPr>
              <w:t>数≥14;液压翻转</w:t>
            </w:r>
          </w:p>
        </w:tc>
        <w:tc>
          <w:tcPr>
            <w:tcW w:w="620" w:type="dxa"/>
            <w:vAlign w:val="top"/>
          </w:tcPr>
          <w:p w14:paraId="630C2DEC">
            <w:pPr>
              <w:spacing w:line="316" w:lineRule="auto"/>
              <w:rPr>
                <w:rFonts w:ascii="Arial"/>
                <w:sz w:val="21"/>
              </w:rPr>
            </w:pPr>
          </w:p>
          <w:p w14:paraId="7AEF666D">
            <w:pPr>
              <w:pStyle w:val="6"/>
              <w:spacing w:before="69"/>
              <w:ind w:left="243"/>
            </w:pPr>
            <w:r>
              <w:t>8</w:t>
            </w:r>
          </w:p>
        </w:tc>
        <w:tc>
          <w:tcPr>
            <w:tcW w:w="869" w:type="dxa"/>
            <w:vAlign w:val="top"/>
          </w:tcPr>
          <w:p w14:paraId="223FFB05">
            <w:pPr>
              <w:spacing w:line="316" w:lineRule="auto"/>
              <w:rPr>
                <w:rFonts w:ascii="Arial"/>
                <w:sz w:val="21"/>
              </w:rPr>
            </w:pPr>
          </w:p>
          <w:p w14:paraId="3EB37651">
            <w:pPr>
              <w:pStyle w:val="6"/>
              <w:spacing w:before="69"/>
              <w:ind w:left="213"/>
            </w:pPr>
            <w:r>
              <w:rPr>
                <w:spacing w:val="-5"/>
              </w:rPr>
              <w:t>1320</w:t>
            </w:r>
          </w:p>
        </w:tc>
        <w:tc>
          <w:tcPr>
            <w:tcW w:w="909" w:type="dxa"/>
            <w:vAlign w:val="top"/>
          </w:tcPr>
          <w:p w14:paraId="681347F5">
            <w:pPr>
              <w:rPr>
                <w:rFonts w:ascii="Arial"/>
                <w:sz w:val="21"/>
              </w:rPr>
            </w:pPr>
          </w:p>
        </w:tc>
        <w:tc>
          <w:tcPr>
            <w:tcW w:w="2128" w:type="dxa"/>
            <w:vAlign w:val="top"/>
          </w:tcPr>
          <w:p w14:paraId="5D23A145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02CACBB4">
            <w:pPr>
              <w:rPr>
                <w:rFonts w:ascii="Arial"/>
                <w:sz w:val="21"/>
              </w:rPr>
            </w:pPr>
          </w:p>
        </w:tc>
      </w:tr>
      <w:tr w14:paraId="30D94C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5F774495">
            <w:pPr>
              <w:rPr>
                <w:rFonts w:ascii="Arial"/>
                <w:sz w:val="21"/>
              </w:rPr>
            </w:pPr>
          </w:p>
        </w:tc>
        <w:tc>
          <w:tcPr>
            <w:tcW w:w="1399" w:type="dxa"/>
            <w:vAlign w:val="top"/>
          </w:tcPr>
          <w:p w14:paraId="3C9013CD">
            <w:pPr>
              <w:pStyle w:val="6"/>
              <w:spacing w:before="15" w:line="212" w:lineRule="auto"/>
              <w:ind w:left="89" w:right="43" w:hanging="19"/>
              <w:jc w:val="both"/>
            </w:pPr>
            <w:r>
              <w:rPr>
                <w:spacing w:val="-14"/>
              </w:rPr>
              <w:t>单</w:t>
            </w:r>
            <w:r>
              <w:rPr>
                <w:spacing w:val="46"/>
              </w:rPr>
              <w:t xml:space="preserve"> </w:t>
            </w:r>
            <w:r>
              <w:rPr>
                <w:spacing w:val="-14"/>
              </w:rPr>
              <w:t>体</w:t>
            </w:r>
            <w:r>
              <w:rPr>
                <w:spacing w:val="54"/>
              </w:rPr>
              <w:t xml:space="preserve"> </w:t>
            </w:r>
            <w:r>
              <w:rPr>
                <w:spacing w:val="-14"/>
              </w:rPr>
              <w:t>幅</w:t>
            </w:r>
            <w:r>
              <w:rPr>
                <w:spacing w:val="56"/>
              </w:rPr>
              <w:t xml:space="preserve"> </w:t>
            </w:r>
            <w:r>
              <w:rPr>
                <w:spacing w:val="-14"/>
              </w:rPr>
              <w:t>宽</w:t>
            </w:r>
            <w:r>
              <w:t xml:space="preserve"> </w:t>
            </w:r>
            <w:r>
              <w:rPr>
                <w:spacing w:val="-1"/>
              </w:rPr>
              <w:t>45cm及以上，</w:t>
            </w:r>
            <w:r>
              <w:rPr>
                <w:spacing w:val="1"/>
              </w:rPr>
              <w:t xml:space="preserve"> </w:t>
            </w:r>
            <w:r>
              <w:rPr>
                <w:spacing w:val="-10"/>
              </w:rPr>
              <w:t>5—6铧翻转犁</w:t>
            </w:r>
          </w:p>
        </w:tc>
        <w:tc>
          <w:tcPr>
            <w:tcW w:w="2888" w:type="dxa"/>
            <w:vAlign w:val="top"/>
          </w:tcPr>
          <w:p w14:paraId="27F8390A">
            <w:pPr>
              <w:pStyle w:val="6"/>
              <w:spacing w:before="155" w:line="207" w:lineRule="auto"/>
              <w:ind w:left="91" w:right="97"/>
            </w:pPr>
            <w:r>
              <w:rPr>
                <w:spacing w:val="44"/>
              </w:rPr>
              <w:t>单体幅宽≥45</w:t>
            </w:r>
            <w:r>
              <w:t>cm</w:t>
            </w:r>
            <w:r>
              <w:rPr>
                <w:spacing w:val="44"/>
              </w:rPr>
              <w:t>;铧体个</w:t>
            </w:r>
            <w:r>
              <w:t xml:space="preserve"> </w:t>
            </w:r>
            <w:r>
              <w:rPr>
                <w:spacing w:val="-8"/>
              </w:rPr>
              <w:t>数：10—12;液压翻转</w:t>
            </w:r>
          </w:p>
        </w:tc>
        <w:tc>
          <w:tcPr>
            <w:tcW w:w="620" w:type="dxa"/>
            <w:vAlign w:val="top"/>
          </w:tcPr>
          <w:p w14:paraId="76C29FEC">
            <w:pPr>
              <w:pStyle w:val="6"/>
              <w:spacing w:before="298"/>
              <w:ind w:left="243"/>
            </w:pPr>
            <w:r>
              <w:t>8</w:t>
            </w:r>
          </w:p>
        </w:tc>
        <w:tc>
          <w:tcPr>
            <w:tcW w:w="869" w:type="dxa"/>
            <w:vAlign w:val="top"/>
          </w:tcPr>
          <w:p w14:paraId="6FC69812">
            <w:pPr>
              <w:pStyle w:val="6"/>
              <w:spacing w:before="298"/>
              <w:ind w:left="213"/>
            </w:pPr>
            <w:r>
              <w:rPr>
                <w:spacing w:val="-5"/>
              </w:rPr>
              <w:t>1860</w:t>
            </w:r>
          </w:p>
        </w:tc>
        <w:tc>
          <w:tcPr>
            <w:tcW w:w="909" w:type="dxa"/>
            <w:vAlign w:val="top"/>
          </w:tcPr>
          <w:p w14:paraId="66DA6138">
            <w:pPr>
              <w:rPr>
                <w:rFonts w:ascii="Arial"/>
                <w:sz w:val="21"/>
              </w:rPr>
            </w:pPr>
          </w:p>
        </w:tc>
        <w:tc>
          <w:tcPr>
            <w:tcW w:w="2128" w:type="dxa"/>
            <w:vAlign w:val="top"/>
          </w:tcPr>
          <w:p w14:paraId="710D3CA4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00B173A1">
            <w:pPr>
              <w:rPr>
                <w:rFonts w:ascii="Arial"/>
                <w:sz w:val="21"/>
              </w:rPr>
            </w:pPr>
          </w:p>
        </w:tc>
      </w:tr>
      <w:tr w14:paraId="40BE48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</w:trPr>
        <w:tc>
          <w:tcPr>
            <w:tcW w:w="1154" w:type="dxa"/>
            <w:vMerge w:val="continue"/>
            <w:tcBorders>
              <w:top w:val="nil"/>
            </w:tcBorders>
            <w:vAlign w:val="top"/>
          </w:tcPr>
          <w:p w14:paraId="357B5405">
            <w:pPr>
              <w:rPr>
                <w:rFonts w:ascii="Arial"/>
                <w:sz w:val="21"/>
              </w:rPr>
            </w:pPr>
          </w:p>
        </w:tc>
        <w:tc>
          <w:tcPr>
            <w:tcW w:w="1399" w:type="dxa"/>
            <w:vAlign w:val="top"/>
          </w:tcPr>
          <w:p w14:paraId="59BC5C8B">
            <w:pPr>
              <w:pStyle w:val="6"/>
              <w:spacing w:before="37" w:line="223" w:lineRule="auto"/>
              <w:ind w:left="109" w:right="23" w:hanging="39"/>
            </w:pPr>
            <w:r>
              <w:rPr>
                <w:spacing w:val="-14"/>
              </w:rPr>
              <w:t>单</w:t>
            </w:r>
            <w:r>
              <w:rPr>
                <w:spacing w:val="46"/>
              </w:rPr>
              <w:t xml:space="preserve"> </w:t>
            </w:r>
            <w:r>
              <w:rPr>
                <w:spacing w:val="-14"/>
              </w:rPr>
              <w:t>体</w:t>
            </w:r>
            <w:r>
              <w:rPr>
                <w:spacing w:val="54"/>
              </w:rPr>
              <w:t xml:space="preserve"> </w:t>
            </w:r>
            <w:r>
              <w:rPr>
                <w:spacing w:val="-14"/>
              </w:rPr>
              <w:t>幅</w:t>
            </w:r>
            <w:r>
              <w:rPr>
                <w:spacing w:val="56"/>
              </w:rPr>
              <w:t xml:space="preserve"> </w:t>
            </w:r>
            <w:r>
              <w:rPr>
                <w:spacing w:val="-14"/>
              </w:rPr>
              <w:t>宽</w:t>
            </w:r>
            <w:r>
              <w:t xml:space="preserve"> </w:t>
            </w:r>
            <w:r>
              <w:rPr>
                <w:spacing w:val="-1"/>
              </w:rPr>
              <w:t>45cm及以上，</w:t>
            </w:r>
          </w:p>
        </w:tc>
        <w:tc>
          <w:tcPr>
            <w:tcW w:w="2888" w:type="dxa"/>
            <w:vAlign w:val="top"/>
          </w:tcPr>
          <w:p w14:paraId="7DF430AC">
            <w:pPr>
              <w:pStyle w:val="6"/>
              <w:spacing w:before="67" w:line="210" w:lineRule="auto"/>
              <w:ind w:left="91"/>
            </w:pPr>
            <w:r>
              <w:rPr>
                <w:spacing w:val="-9"/>
              </w:rPr>
              <w:t>单体幅宽≥45cm;铧体个数≥14:</w:t>
            </w:r>
            <w:r>
              <w:rPr>
                <w:spacing w:val="7"/>
              </w:rPr>
              <w:t xml:space="preserve"> </w:t>
            </w:r>
            <w:r>
              <w:rPr>
                <w:spacing w:val="-4"/>
              </w:rPr>
              <w:t>液压翻转</w:t>
            </w:r>
          </w:p>
        </w:tc>
        <w:tc>
          <w:tcPr>
            <w:tcW w:w="620" w:type="dxa"/>
            <w:vAlign w:val="top"/>
          </w:tcPr>
          <w:p w14:paraId="28143288">
            <w:pPr>
              <w:pStyle w:val="6"/>
              <w:spacing w:before="199"/>
              <w:ind w:left="243"/>
            </w:pPr>
            <w:r>
              <w:t>8</w:t>
            </w:r>
          </w:p>
        </w:tc>
        <w:tc>
          <w:tcPr>
            <w:tcW w:w="869" w:type="dxa"/>
            <w:vAlign w:val="top"/>
          </w:tcPr>
          <w:p w14:paraId="402DB1BF">
            <w:pPr>
              <w:pStyle w:val="6"/>
              <w:spacing w:before="199"/>
              <w:ind w:left="213"/>
            </w:pPr>
            <w:r>
              <w:rPr>
                <w:spacing w:val="-3"/>
              </w:rPr>
              <w:t>2220</w:t>
            </w:r>
          </w:p>
        </w:tc>
        <w:tc>
          <w:tcPr>
            <w:tcW w:w="909" w:type="dxa"/>
            <w:vAlign w:val="top"/>
          </w:tcPr>
          <w:p w14:paraId="743C97B5">
            <w:pPr>
              <w:rPr>
                <w:rFonts w:ascii="Arial"/>
                <w:sz w:val="21"/>
              </w:rPr>
            </w:pPr>
          </w:p>
        </w:tc>
        <w:tc>
          <w:tcPr>
            <w:tcW w:w="2128" w:type="dxa"/>
            <w:vAlign w:val="top"/>
          </w:tcPr>
          <w:p w14:paraId="7E7B3D2D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097BC18E">
            <w:pPr>
              <w:rPr>
                <w:rFonts w:ascii="Arial"/>
                <w:sz w:val="21"/>
              </w:rPr>
            </w:pPr>
          </w:p>
        </w:tc>
      </w:tr>
    </w:tbl>
    <w:p w14:paraId="3BFF0897">
      <w:pPr>
        <w:rPr>
          <w:rFonts w:ascii="Arial"/>
          <w:sz w:val="21"/>
        </w:rPr>
      </w:pPr>
    </w:p>
    <w:p w14:paraId="721F7BE5">
      <w:pPr>
        <w:rPr>
          <w:rFonts w:ascii="Arial" w:hAnsi="Arial" w:eastAsia="Arial" w:cs="Arial"/>
          <w:sz w:val="21"/>
          <w:szCs w:val="21"/>
        </w:rPr>
        <w:sectPr>
          <w:footerReference r:id="rId15" w:type="default"/>
          <w:pgSz w:w="16490" w:h="11560"/>
          <w:pgMar w:top="982" w:right="1524" w:bottom="1199" w:left="1545" w:header="0" w:footer="822" w:gutter="0"/>
          <w:cols w:space="720" w:num="1"/>
        </w:sectPr>
      </w:pPr>
    </w:p>
    <w:p w14:paraId="3B06C972">
      <w:pPr>
        <w:spacing w:before="90"/>
      </w:pPr>
    </w:p>
    <w:p w14:paraId="2E207411">
      <w:pPr>
        <w:spacing w:before="89"/>
      </w:pPr>
    </w:p>
    <w:tbl>
      <w:tblPr>
        <w:tblStyle w:val="5"/>
        <w:tblW w:w="1338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54"/>
        <w:gridCol w:w="1429"/>
        <w:gridCol w:w="2868"/>
        <w:gridCol w:w="630"/>
        <w:gridCol w:w="889"/>
        <w:gridCol w:w="889"/>
        <w:gridCol w:w="2118"/>
        <w:gridCol w:w="3412"/>
      </w:tblGrid>
      <w:tr w14:paraId="5FE0F7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1154" w:type="dxa"/>
            <w:vAlign w:val="top"/>
          </w:tcPr>
          <w:p w14:paraId="07D8CB50">
            <w:pPr>
              <w:rPr>
                <w:rFonts w:ascii="Arial"/>
                <w:sz w:val="21"/>
              </w:rPr>
            </w:pPr>
          </w:p>
        </w:tc>
        <w:tc>
          <w:tcPr>
            <w:tcW w:w="1429" w:type="dxa"/>
            <w:vAlign w:val="top"/>
          </w:tcPr>
          <w:p w14:paraId="0C0E54D8">
            <w:pPr>
              <w:pStyle w:val="6"/>
              <w:spacing w:before="35" w:line="210" w:lineRule="auto"/>
              <w:ind w:left="80" w:right="124" w:firstLine="40"/>
            </w:pPr>
            <w:r>
              <w:rPr>
                <w:spacing w:val="3"/>
              </w:rPr>
              <w:t>7铧及以上翻</w:t>
            </w:r>
            <w:r>
              <w:t xml:space="preserve"> </w:t>
            </w:r>
            <w:r>
              <w:rPr>
                <w:spacing w:val="-3"/>
              </w:rPr>
              <w:t>转犁</w:t>
            </w:r>
          </w:p>
        </w:tc>
        <w:tc>
          <w:tcPr>
            <w:tcW w:w="2868" w:type="dxa"/>
            <w:vAlign w:val="top"/>
          </w:tcPr>
          <w:p w14:paraId="1E6F0F99">
            <w:pPr>
              <w:rPr>
                <w:rFonts w:ascii="Arial"/>
                <w:sz w:val="21"/>
              </w:rPr>
            </w:pPr>
          </w:p>
        </w:tc>
        <w:tc>
          <w:tcPr>
            <w:tcW w:w="630" w:type="dxa"/>
            <w:vAlign w:val="top"/>
          </w:tcPr>
          <w:p w14:paraId="72F1DAF0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0F59C6E3">
            <w:pPr>
              <w:rPr>
                <w:rFonts w:ascii="Arial"/>
                <w:sz w:val="21"/>
              </w:rPr>
            </w:pPr>
          </w:p>
        </w:tc>
        <w:tc>
          <w:tcPr>
            <w:tcW w:w="889" w:type="dxa"/>
            <w:vAlign w:val="top"/>
          </w:tcPr>
          <w:p w14:paraId="0C4E994A">
            <w:pPr>
              <w:rPr>
                <w:rFonts w:ascii="Arial"/>
                <w:sz w:val="21"/>
              </w:rPr>
            </w:pPr>
          </w:p>
        </w:tc>
        <w:tc>
          <w:tcPr>
            <w:tcW w:w="2118" w:type="dxa"/>
            <w:vAlign w:val="top"/>
          </w:tcPr>
          <w:p w14:paraId="0E022334">
            <w:pPr>
              <w:rPr>
                <w:rFonts w:ascii="Arial"/>
                <w:sz w:val="21"/>
              </w:rPr>
            </w:pPr>
          </w:p>
        </w:tc>
        <w:tc>
          <w:tcPr>
            <w:tcW w:w="3412" w:type="dxa"/>
            <w:vAlign w:val="top"/>
          </w:tcPr>
          <w:p w14:paraId="2314F74F">
            <w:pPr>
              <w:rPr>
                <w:rFonts w:ascii="Arial"/>
                <w:sz w:val="21"/>
              </w:rPr>
            </w:pPr>
          </w:p>
        </w:tc>
      </w:tr>
      <w:tr w14:paraId="2785AA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154" w:type="dxa"/>
            <w:vMerge w:val="restart"/>
            <w:tcBorders>
              <w:bottom w:val="nil"/>
            </w:tcBorders>
            <w:vAlign w:val="top"/>
          </w:tcPr>
          <w:p w14:paraId="00CECC86">
            <w:pPr>
              <w:spacing w:line="328" w:lineRule="auto"/>
              <w:rPr>
                <w:rFonts w:ascii="Arial"/>
                <w:sz w:val="21"/>
              </w:rPr>
            </w:pPr>
          </w:p>
          <w:p w14:paraId="7B02050E">
            <w:pPr>
              <w:pStyle w:val="6"/>
              <w:spacing w:before="68" w:line="219" w:lineRule="auto"/>
              <w:ind w:left="104"/>
            </w:pPr>
            <w:r>
              <w:rPr>
                <w:spacing w:val="2"/>
              </w:rPr>
              <w:t>中耕机</w:t>
            </w:r>
          </w:p>
        </w:tc>
        <w:tc>
          <w:tcPr>
            <w:tcW w:w="1429" w:type="dxa"/>
            <w:vAlign w:val="top"/>
          </w:tcPr>
          <w:p w14:paraId="77B59288">
            <w:pPr>
              <w:pStyle w:val="6"/>
              <w:spacing w:before="38" w:line="198" w:lineRule="auto"/>
              <w:ind w:left="70" w:right="165" w:firstLine="109"/>
            </w:pPr>
            <w:r>
              <w:rPr>
                <w:spacing w:val="3"/>
              </w:rPr>
              <w:t>幅宽3-6m中</w:t>
            </w:r>
            <w:r>
              <w:t xml:space="preserve"> </w:t>
            </w:r>
            <w:r>
              <w:rPr>
                <w:spacing w:val="-3"/>
              </w:rPr>
              <w:t>耕机</w:t>
            </w:r>
          </w:p>
        </w:tc>
        <w:tc>
          <w:tcPr>
            <w:tcW w:w="2868" w:type="dxa"/>
            <w:vAlign w:val="top"/>
          </w:tcPr>
          <w:p w14:paraId="6FB3AAFF">
            <w:pPr>
              <w:pStyle w:val="6"/>
              <w:spacing w:before="147" w:line="218" w:lineRule="auto"/>
              <w:ind w:left="81"/>
            </w:pPr>
            <w:r>
              <w:rPr>
                <w:spacing w:val="-2"/>
              </w:rPr>
              <w:t>3m≤作业幅宽&lt;6m</w:t>
            </w:r>
          </w:p>
        </w:tc>
        <w:tc>
          <w:tcPr>
            <w:tcW w:w="630" w:type="dxa"/>
            <w:vAlign w:val="top"/>
          </w:tcPr>
          <w:p w14:paraId="232C63A4">
            <w:pPr>
              <w:pStyle w:val="6"/>
              <w:spacing w:before="170"/>
              <w:ind w:left="253"/>
            </w:pPr>
            <w:r>
              <w:t>5</w:t>
            </w:r>
          </w:p>
        </w:tc>
        <w:tc>
          <w:tcPr>
            <w:tcW w:w="889" w:type="dxa"/>
            <w:vAlign w:val="top"/>
          </w:tcPr>
          <w:p w14:paraId="2D1086F7">
            <w:pPr>
              <w:pStyle w:val="6"/>
              <w:spacing w:before="170"/>
              <w:ind w:left="274"/>
            </w:pPr>
            <w:r>
              <w:rPr>
                <w:spacing w:val="-3"/>
              </w:rPr>
              <w:t>780</w:t>
            </w:r>
          </w:p>
        </w:tc>
        <w:tc>
          <w:tcPr>
            <w:tcW w:w="889" w:type="dxa"/>
            <w:vAlign w:val="top"/>
          </w:tcPr>
          <w:p w14:paraId="25C8461A">
            <w:pPr>
              <w:rPr>
                <w:rFonts w:ascii="Arial"/>
                <w:sz w:val="21"/>
              </w:rPr>
            </w:pPr>
          </w:p>
        </w:tc>
        <w:tc>
          <w:tcPr>
            <w:tcW w:w="2118" w:type="dxa"/>
            <w:vAlign w:val="top"/>
          </w:tcPr>
          <w:p w14:paraId="78860EF3">
            <w:pPr>
              <w:rPr>
                <w:rFonts w:ascii="Arial"/>
                <w:sz w:val="21"/>
              </w:rPr>
            </w:pPr>
          </w:p>
        </w:tc>
        <w:tc>
          <w:tcPr>
            <w:tcW w:w="3412" w:type="dxa"/>
            <w:vAlign w:val="top"/>
          </w:tcPr>
          <w:p w14:paraId="6B6F4F8A">
            <w:pPr>
              <w:rPr>
                <w:rFonts w:ascii="Arial"/>
                <w:sz w:val="21"/>
              </w:rPr>
            </w:pPr>
          </w:p>
        </w:tc>
      </w:tr>
      <w:tr w14:paraId="04E435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1154" w:type="dxa"/>
            <w:vMerge w:val="continue"/>
            <w:tcBorders>
              <w:top w:val="nil"/>
            </w:tcBorders>
            <w:vAlign w:val="top"/>
          </w:tcPr>
          <w:p w14:paraId="49DFFEAA">
            <w:pPr>
              <w:rPr>
                <w:rFonts w:ascii="Arial"/>
                <w:sz w:val="21"/>
              </w:rPr>
            </w:pPr>
          </w:p>
        </w:tc>
        <w:tc>
          <w:tcPr>
            <w:tcW w:w="1429" w:type="dxa"/>
            <w:vAlign w:val="top"/>
          </w:tcPr>
          <w:p w14:paraId="097752CF">
            <w:pPr>
              <w:pStyle w:val="6"/>
              <w:spacing w:before="18" w:line="203" w:lineRule="auto"/>
              <w:ind w:left="101" w:right="169" w:firstLine="79"/>
            </w:pPr>
            <w:r>
              <w:rPr>
                <w:spacing w:val="3"/>
              </w:rPr>
              <w:t>幅宽6m及以</w:t>
            </w:r>
            <w:r>
              <w:t xml:space="preserve"> </w:t>
            </w:r>
            <w:r>
              <w:rPr>
                <w:spacing w:val="-2"/>
              </w:rPr>
              <w:t>上中耕机</w:t>
            </w:r>
          </w:p>
        </w:tc>
        <w:tc>
          <w:tcPr>
            <w:tcW w:w="2868" w:type="dxa"/>
            <w:vAlign w:val="top"/>
          </w:tcPr>
          <w:p w14:paraId="21F30F4C">
            <w:pPr>
              <w:pStyle w:val="6"/>
              <w:spacing w:before="138" w:line="218" w:lineRule="auto"/>
              <w:ind w:left="81"/>
            </w:pPr>
            <w:r>
              <w:rPr>
                <w:spacing w:val="-2"/>
              </w:rPr>
              <w:t>作业幅宽≥6m</w:t>
            </w:r>
          </w:p>
        </w:tc>
        <w:tc>
          <w:tcPr>
            <w:tcW w:w="630" w:type="dxa"/>
            <w:vAlign w:val="top"/>
          </w:tcPr>
          <w:p w14:paraId="13E7373D">
            <w:pPr>
              <w:pStyle w:val="6"/>
              <w:spacing w:before="161"/>
              <w:ind w:left="253"/>
            </w:pPr>
            <w:r>
              <w:t>5</w:t>
            </w:r>
          </w:p>
        </w:tc>
        <w:tc>
          <w:tcPr>
            <w:tcW w:w="889" w:type="dxa"/>
            <w:vAlign w:val="top"/>
          </w:tcPr>
          <w:p w14:paraId="4D61FBB2">
            <w:pPr>
              <w:pStyle w:val="6"/>
              <w:spacing w:before="161"/>
              <w:ind w:left="223"/>
            </w:pPr>
            <w:r>
              <w:rPr>
                <w:spacing w:val="-5"/>
              </w:rPr>
              <w:t>1050</w:t>
            </w:r>
          </w:p>
        </w:tc>
        <w:tc>
          <w:tcPr>
            <w:tcW w:w="889" w:type="dxa"/>
            <w:vAlign w:val="top"/>
          </w:tcPr>
          <w:p w14:paraId="767843BD">
            <w:pPr>
              <w:rPr>
                <w:rFonts w:ascii="Arial"/>
                <w:sz w:val="21"/>
              </w:rPr>
            </w:pPr>
          </w:p>
        </w:tc>
        <w:tc>
          <w:tcPr>
            <w:tcW w:w="2118" w:type="dxa"/>
            <w:vAlign w:val="top"/>
          </w:tcPr>
          <w:p w14:paraId="2942D570">
            <w:pPr>
              <w:rPr>
                <w:rFonts w:ascii="Arial"/>
                <w:sz w:val="21"/>
              </w:rPr>
            </w:pPr>
          </w:p>
        </w:tc>
        <w:tc>
          <w:tcPr>
            <w:tcW w:w="3412" w:type="dxa"/>
            <w:vAlign w:val="top"/>
          </w:tcPr>
          <w:p w14:paraId="2B0290A6">
            <w:pPr>
              <w:rPr>
                <w:rFonts w:ascii="Arial"/>
                <w:sz w:val="21"/>
              </w:rPr>
            </w:pPr>
          </w:p>
        </w:tc>
      </w:tr>
      <w:tr w14:paraId="72ED1D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154" w:type="dxa"/>
            <w:vMerge w:val="restart"/>
            <w:tcBorders>
              <w:bottom w:val="nil"/>
            </w:tcBorders>
            <w:vAlign w:val="top"/>
          </w:tcPr>
          <w:p w14:paraId="18040389">
            <w:pPr>
              <w:spacing w:line="244" w:lineRule="auto"/>
              <w:rPr>
                <w:rFonts w:ascii="Arial"/>
                <w:sz w:val="21"/>
              </w:rPr>
            </w:pPr>
          </w:p>
          <w:p w14:paraId="4E7C3AB9">
            <w:pPr>
              <w:spacing w:line="244" w:lineRule="auto"/>
              <w:rPr>
                <w:rFonts w:ascii="Arial"/>
                <w:sz w:val="21"/>
              </w:rPr>
            </w:pPr>
          </w:p>
          <w:p w14:paraId="7D38D201">
            <w:pPr>
              <w:spacing w:line="244" w:lineRule="auto"/>
              <w:rPr>
                <w:rFonts w:ascii="Arial"/>
                <w:sz w:val="21"/>
              </w:rPr>
            </w:pPr>
          </w:p>
          <w:p w14:paraId="78D48862">
            <w:pPr>
              <w:spacing w:line="244" w:lineRule="auto"/>
              <w:rPr>
                <w:rFonts w:ascii="Arial"/>
                <w:sz w:val="21"/>
              </w:rPr>
            </w:pPr>
          </w:p>
          <w:p w14:paraId="0DD63C9D">
            <w:pPr>
              <w:spacing w:line="245" w:lineRule="auto"/>
              <w:rPr>
                <w:rFonts w:ascii="Arial"/>
                <w:sz w:val="21"/>
              </w:rPr>
            </w:pPr>
          </w:p>
          <w:p w14:paraId="629F4086">
            <w:pPr>
              <w:spacing w:line="245" w:lineRule="auto"/>
              <w:rPr>
                <w:rFonts w:ascii="Arial"/>
                <w:sz w:val="21"/>
              </w:rPr>
            </w:pPr>
          </w:p>
          <w:p w14:paraId="6EDE5BDC">
            <w:pPr>
              <w:spacing w:line="245" w:lineRule="auto"/>
              <w:rPr>
                <w:rFonts w:ascii="Arial"/>
                <w:sz w:val="21"/>
              </w:rPr>
            </w:pPr>
          </w:p>
          <w:p w14:paraId="1647A13A">
            <w:pPr>
              <w:pStyle w:val="6"/>
              <w:spacing w:before="68" w:line="221" w:lineRule="auto"/>
              <w:ind w:left="104" w:right="69" w:hanging="20"/>
            </w:pPr>
            <w:r>
              <w:rPr>
                <w:spacing w:val="-15"/>
              </w:rPr>
              <w:t>割 草</w:t>
            </w:r>
            <w:r>
              <w:rPr>
                <w:spacing w:val="28"/>
              </w:rPr>
              <w:t xml:space="preserve"> </w:t>
            </w:r>
            <w:r>
              <w:rPr>
                <w:spacing w:val="-15"/>
              </w:rPr>
              <w:t>( 压</w:t>
            </w:r>
            <w:r>
              <w:t xml:space="preserve"> </w:t>
            </w:r>
            <w:r>
              <w:rPr>
                <w:spacing w:val="-2"/>
              </w:rPr>
              <w:t>扁)机</w:t>
            </w:r>
          </w:p>
        </w:tc>
        <w:tc>
          <w:tcPr>
            <w:tcW w:w="1429" w:type="dxa"/>
            <w:vAlign w:val="top"/>
          </w:tcPr>
          <w:p w14:paraId="27FA2D83">
            <w:pPr>
              <w:pStyle w:val="6"/>
              <w:spacing w:before="20" w:line="206" w:lineRule="auto"/>
              <w:ind w:left="79" w:right="79" w:hanging="9"/>
            </w:pPr>
            <w:r>
              <w:t>1.8-4m往复式</w:t>
            </w:r>
            <w:r>
              <w:rPr>
                <w:spacing w:val="7"/>
              </w:rPr>
              <w:t xml:space="preserve"> </w:t>
            </w:r>
            <w:r>
              <w:rPr>
                <w:spacing w:val="-3"/>
              </w:rPr>
              <w:t>割草机</w:t>
            </w:r>
          </w:p>
        </w:tc>
        <w:tc>
          <w:tcPr>
            <w:tcW w:w="2868" w:type="dxa"/>
            <w:vAlign w:val="top"/>
          </w:tcPr>
          <w:p w14:paraId="1D4403AA">
            <w:pPr>
              <w:pStyle w:val="6"/>
              <w:spacing w:before="148" w:line="218" w:lineRule="auto"/>
              <w:ind w:left="81"/>
            </w:pPr>
            <w:r>
              <w:t>1.8m≤割幅宽度&lt;4m;往复式</w:t>
            </w:r>
          </w:p>
        </w:tc>
        <w:tc>
          <w:tcPr>
            <w:tcW w:w="630" w:type="dxa"/>
            <w:vAlign w:val="top"/>
          </w:tcPr>
          <w:p w14:paraId="62C4888B">
            <w:pPr>
              <w:pStyle w:val="6"/>
              <w:spacing w:before="171"/>
              <w:ind w:left="253"/>
            </w:pPr>
            <w:r>
              <w:t>5</w:t>
            </w:r>
          </w:p>
        </w:tc>
        <w:tc>
          <w:tcPr>
            <w:tcW w:w="889" w:type="dxa"/>
            <w:vAlign w:val="top"/>
          </w:tcPr>
          <w:p w14:paraId="15B7FB30">
            <w:pPr>
              <w:pStyle w:val="6"/>
              <w:spacing w:before="171"/>
              <w:ind w:left="274"/>
            </w:pPr>
            <w:r>
              <w:rPr>
                <w:spacing w:val="-2"/>
              </w:rPr>
              <w:t>420</w:t>
            </w:r>
          </w:p>
        </w:tc>
        <w:tc>
          <w:tcPr>
            <w:tcW w:w="889" w:type="dxa"/>
            <w:vAlign w:val="top"/>
          </w:tcPr>
          <w:p w14:paraId="0899D004">
            <w:pPr>
              <w:rPr>
                <w:rFonts w:ascii="Arial"/>
                <w:sz w:val="21"/>
              </w:rPr>
            </w:pPr>
          </w:p>
        </w:tc>
        <w:tc>
          <w:tcPr>
            <w:tcW w:w="2118" w:type="dxa"/>
            <w:vAlign w:val="top"/>
          </w:tcPr>
          <w:p w14:paraId="2651FC9F">
            <w:pPr>
              <w:rPr>
                <w:rFonts w:ascii="Arial"/>
                <w:sz w:val="21"/>
              </w:rPr>
            </w:pPr>
          </w:p>
        </w:tc>
        <w:tc>
          <w:tcPr>
            <w:tcW w:w="3412" w:type="dxa"/>
            <w:vAlign w:val="top"/>
          </w:tcPr>
          <w:p w14:paraId="085582B4">
            <w:pPr>
              <w:rPr>
                <w:rFonts w:ascii="Arial"/>
                <w:sz w:val="21"/>
              </w:rPr>
            </w:pPr>
          </w:p>
        </w:tc>
      </w:tr>
      <w:tr w14:paraId="096C77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6B49965F">
            <w:pPr>
              <w:rPr>
                <w:rFonts w:ascii="Arial"/>
                <w:sz w:val="21"/>
              </w:rPr>
            </w:pPr>
          </w:p>
        </w:tc>
        <w:tc>
          <w:tcPr>
            <w:tcW w:w="1429" w:type="dxa"/>
            <w:vAlign w:val="top"/>
          </w:tcPr>
          <w:p w14:paraId="79DAA1C6">
            <w:pPr>
              <w:pStyle w:val="6"/>
              <w:spacing w:before="31" w:line="197" w:lineRule="auto"/>
              <w:ind w:left="100" w:right="69" w:hanging="40"/>
            </w:pPr>
            <w:r>
              <w:rPr>
                <w:spacing w:val="-12"/>
              </w:rPr>
              <w:t>4</w:t>
            </w:r>
            <w:r>
              <w:rPr>
                <w:spacing w:val="-49"/>
              </w:rPr>
              <w:t xml:space="preserve"> </w:t>
            </w:r>
            <w:r>
              <w:rPr>
                <w:spacing w:val="-12"/>
              </w:rPr>
              <w:t>m</w:t>
            </w:r>
            <w:r>
              <w:rPr>
                <w:spacing w:val="-48"/>
              </w:rPr>
              <w:t xml:space="preserve"> </w:t>
            </w:r>
            <w:r>
              <w:rPr>
                <w:spacing w:val="-12"/>
              </w:rPr>
              <w:t>及</w:t>
            </w:r>
            <w:r>
              <w:rPr>
                <w:spacing w:val="-24"/>
              </w:rPr>
              <w:t xml:space="preserve"> </w:t>
            </w:r>
            <w:r>
              <w:rPr>
                <w:spacing w:val="-12"/>
              </w:rPr>
              <w:t>以</w:t>
            </w:r>
            <w:r>
              <w:rPr>
                <w:spacing w:val="-46"/>
              </w:rPr>
              <w:t xml:space="preserve"> </w:t>
            </w:r>
            <w:r>
              <w:rPr>
                <w:spacing w:val="-12"/>
              </w:rPr>
              <w:t>上</w:t>
            </w:r>
            <w:r>
              <w:rPr>
                <w:spacing w:val="-49"/>
              </w:rPr>
              <w:t xml:space="preserve"> </w:t>
            </w:r>
            <w:r>
              <w:rPr>
                <w:spacing w:val="-12"/>
              </w:rPr>
              <w:t>往</w:t>
            </w:r>
            <w:r>
              <w:t xml:space="preserve"> </w:t>
            </w:r>
            <w:r>
              <w:rPr>
                <w:spacing w:val="1"/>
              </w:rPr>
              <w:t>复式割草机</w:t>
            </w:r>
          </w:p>
        </w:tc>
        <w:tc>
          <w:tcPr>
            <w:tcW w:w="2868" w:type="dxa"/>
            <w:vAlign w:val="top"/>
          </w:tcPr>
          <w:p w14:paraId="63189F4F">
            <w:pPr>
              <w:pStyle w:val="6"/>
              <w:spacing w:before="139" w:line="218" w:lineRule="auto"/>
              <w:ind w:left="81"/>
            </w:pPr>
            <w:r>
              <w:rPr>
                <w:spacing w:val="-1"/>
              </w:rPr>
              <w:t>割幅宽度≥4m;往复式</w:t>
            </w:r>
          </w:p>
        </w:tc>
        <w:tc>
          <w:tcPr>
            <w:tcW w:w="630" w:type="dxa"/>
            <w:vAlign w:val="top"/>
          </w:tcPr>
          <w:p w14:paraId="01403FD3">
            <w:pPr>
              <w:pStyle w:val="6"/>
              <w:spacing w:before="162"/>
              <w:ind w:left="253"/>
            </w:pPr>
            <w:r>
              <w:t>5</w:t>
            </w:r>
          </w:p>
        </w:tc>
        <w:tc>
          <w:tcPr>
            <w:tcW w:w="889" w:type="dxa"/>
            <w:vAlign w:val="top"/>
          </w:tcPr>
          <w:p w14:paraId="1EBBC8F7">
            <w:pPr>
              <w:pStyle w:val="6"/>
              <w:spacing w:before="162"/>
              <w:ind w:left="274"/>
            </w:pPr>
            <w:r>
              <w:rPr>
                <w:spacing w:val="-3"/>
              </w:rPr>
              <w:t>900</w:t>
            </w:r>
          </w:p>
        </w:tc>
        <w:tc>
          <w:tcPr>
            <w:tcW w:w="889" w:type="dxa"/>
            <w:vAlign w:val="top"/>
          </w:tcPr>
          <w:p w14:paraId="583C5FDA">
            <w:pPr>
              <w:rPr>
                <w:rFonts w:ascii="Arial"/>
                <w:sz w:val="21"/>
              </w:rPr>
            </w:pPr>
          </w:p>
        </w:tc>
        <w:tc>
          <w:tcPr>
            <w:tcW w:w="2118" w:type="dxa"/>
            <w:vAlign w:val="top"/>
          </w:tcPr>
          <w:p w14:paraId="6DC72711">
            <w:pPr>
              <w:rPr>
                <w:rFonts w:ascii="Arial"/>
                <w:sz w:val="21"/>
              </w:rPr>
            </w:pPr>
          </w:p>
        </w:tc>
        <w:tc>
          <w:tcPr>
            <w:tcW w:w="3412" w:type="dxa"/>
            <w:vAlign w:val="top"/>
          </w:tcPr>
          <w:p w14:paraId="5723E6C0">
            <w:pPr>
              <w:rPr>
                <w:rFonts w:ascii="Arial"/>
                <w:sz w:val="21"/>
              </w:rPr>
            </w:pPr>
          </w:p>
        </w:tc>
      </w:tr>
      <w:tr w14:paraId="251F27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4CEB3B70">
            <w:pPr>
              <w:rPr>
                <w:rFonts w:ascii="Arial"/>
                <w:sz w:val="21"/>
              </w:rPr>
            </w:pPr>
          </w:p>
        </w:tc>
        <w:tc>
          <w:tcPr>
            <w:tcW w:w="1429" w:type="dxa"/>
            <w:vAlign w:val="top"/>
          </w:tcPr>
          <w:p w14:paraId="52B8B587">
            <w:pPr>
              <w:pStyle w:val="6"/>
              <w:spacing w:before="22" w:line="205" w:lineRule="auto"/>
              <w:ind w:left="89" w:right="78" w:hanging="19"/>
            </w:pPr>
            <w:r>
              <w:t>1.6-2.1m旋转</w:t>
            </w:r>
            <w:r>
              <w:rPr>
                <w:spacing w:val="8"/>
              </w:rPr>
              <w:t xml:space="preserve"> </w:t>
            </w:r>
            <w:r>
              <w:rPr>
                <w:spacing w:val="2"/>
              </w:rPr>
              <w:t>式割草机</w:t>
            </w:r>
          </w:p>
        </w:tc>
        <w:tc>
          <w:tcPr>
            <w:tcW w:w="2868" w:type="dxa"/>
            <w:vAlign w:val="top"/>
          </w:tcPr>
          <w:p w14:paraId="1C74EC81">
            <w:pPr>
              <w:pStyle w:val="6"/>
              <w:spacing w:before="149" w:line="218" w:lineRule="auto"/>
              <w:ind w:left="81"/>
            </w:pPr>
            <w:r>
              <w:t>1.6m≤割幅宽度&lt;2.1m;旋转式</w:t>
            </w:r>
          </w:p>
        </w:tc>
        <w:tc>
          <w:tcPr>
            <w:tcW w:w="630" w:type="dxa"/>
            <w:vAlign w:val="top"/>
          </w:tcPr>
          <w:p w14:paraId="393A204B">
            <w:pPr>
              <w:pStyle w:val="6"/>
              <w:spacing w:before="172"/>
              <w:ind w:left="253"/>
            </w:pPr>
            <w:r>
              <w:t>5</w:t>
            </w:r>
          </w:p>
        </w:tc>
        <w:tc>
          <w:tcPr>
            <w:tcW w:w="889" w:type="dxa"/>
            <w:vAlign w:val="top"/>
          </w:tcPr>
          <w:p w14:paraId="45DF65DB">
            <w:pPr>
              <w:pStyle w:val="6"/>
              <w:spacing w:before="172"/>
              <w:ind w:left="274"/>
            </w:pPr>
            <w:r>
              <w:rPr>
                <w:spacing w:val="-3"/>
              </w:rPr>
              <w:t>660</w:t>
            </w:r>
          </w:p>
        </w:tc>
        <w:tc>
          <w:tcPr>
            <w:tcW w:w="889" w:type="dxa"/>
            <w:vAlign w:val="top"/>
          </w:tcPr>
          <w:p w14:paraId="36064E79">
            <w:pPr>
              <w:rPr>
                <w:rFonts w:ascii="Arial"/>
                <w:sz w:val="21"/>
              </w:rPr>
            </w:pPr>
          </w:p>
        </w:tc>
        <w:tc>
          <w:tcPr>
            <w:tcW w:w="2118" w:type="dxa"/>
            <w:vAlign w:val="top"/>
          </w:tcPr>
          <w:p w14:paraId="6C1398A8">
            <w:pPr>
              <w:rPr>
                <w:rFonts w:ascii="Arial"/>
                <w:sz w:val="21"/>
              </w:rPr>
            </w:pPr>
          </w:p>
        </w:tc>
        <w:tc>
          <w:tcPr>
            <w:tcW w:w="3412" w:type="dxa"/>
            <w:vAlign w:val="top"/>
          </w:tcPr>
          <w:p w14:paraId="44FAD2B7">
            <w:pPr>
              <w:rPr>
                <w:rFonts w:ascii="Arial"/>
                <w:sz w:val="21"/>
              </w:rPr>
            </w:pPr>
          </w:p>
        </w:tc>
      </w:tr>
      <w:tr w14:paraId="6AE3B6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4FB4E9BA">
            <w:pPr>
              <w:rPr>
                <w:rFonts w:ascii="Arial"/>
                <w:sz w:val="21"/>
              </w:rPr>
            </w:pPr>
          </w:p>
        </w:tc>
        <w:tc>
          <w:tcPr>
            <w:tcW w:w="1429" w:type="dxa"/>
            <w:vAlign w:val="top"/>
          </w:tcPr>
          <w:p w14:paraId="07729096">
            <w:pPr>
              <w:pStyle w:val="6"/>
              <w:spacing w:before="23" w:line="205" w:lineRule="auto"/>
              <w:ind w:left="79" w:right="98" w:hanging="9"/>
            </w:pPr>
            <w:r>
              <w:rPr>
                <w:spacing w:val="-2"/>
              </w:rPr>
              <w:t>2.1-2.8m旋转</w:t>
            </w:r>
            <w:r>
              <w:rPr>
                <w:spacing w:val="8"/>
              </w:rPr>
              <w:t xml:space="preserve"> </w:t>
            </w:r>
            <w:r>
              <w:rPr>
                <w:spacing w:val="2"/>
              </w:rPr>
              <w:t>式割草机</w:t>
            </w:r>
          </w:p>
        </w:tc>
        <w:tc>
          <w:tcPr>
            <w:tcW w:w="2868" w:type="dxa"/>
            <w:vAlign w:val="top"/>
          </w:tcPr>
          <w:p w14:paraId="188551A8">
            <w:pPr>
              <w:pStyle w:val="6"/>
              <w:spacing w:before="150" w:line="218" w:lineRule="auto"/>
              <w:ind w:left="81"/>
            </w:pPr>
            <w:r>
              <w:rPr>
                <w:spacing w:val="-1"/>
              </w:rPr>
              <w:t>2.1m≤割幅宽度&lt;2.8m;旋转式</w:t>
            </w:r>
          </w:p>
        </w:tc>
        <w:tc>
          <w:tcPr>
            <w:tcW w:w="630" w:type="dxa"/>
            <w:vAlign w:val="top"/>
          </w:tcPr>
          <w:p w14:paraId="6EC0CF17">
            <w:pPr>
              <w:pStyle w:val="6"/>
              <w:spacing w:before="173"/>
              <w:ind w:left="253"/>
            </w:pPr>
            <w:r>
              <w:t>5</w:t>
            </w:r>
          </w:p>
        </w:tc>
        <w:tc>
          <w:tcPr>
            <w:tcW w:w="889" w:type="dxa"/>
            <w:vAlign w:val="top"/>
          </w:tcPr>
          <w:p w14:paraId="1B91E1FA">
            <w:pPr>
              <w:pStyle w:val="6"/>
              <w:spacing w:before="173"/>
              <w:ind w:left="223"/>
            </w:pPr>
            <w:r>
              <w:rPr>
                <w:spacing w:val="-5"/>
              </w:rPr>
              <w:t>1560</w:t>
            </w:r>
          </w:p>
        </w:tc>
        <w:tc>
          <w:tcPr>
            <w:tcW w:w="889" w:type="dxa"/>
            <w:vAlign w:val="top"/>
          </w:tcPr>
          <w:p w14:paraId="0C240D5D">
            <w:pPr>
              <w:rPr>
                <w:rFonts w:ascii="Arial"/>
                <w:sz w:val="21"/>
              </w:rPr>
            </w:pPr>
          </w:p>
        </w:tc>
        <w:tc>
          <w:tcPr>
            <w:tcW w:w="2118" w:type="dxa"/>
            <w:vAlign w:val="top"/>
          </w:tcPr>
          <w:p w14:paraId="2DD1C067">
            <w:pPr>
              <w:rPr>
                <w:rFonts w:ascii="Arial"/>
                <w:sz w:val="21"/>
              </w:rPr>
            </w:pPr>
          </w:p>
        </w:tc>
        <w:tc>
          <w:tcPr>
            <w:tcW w:w="3412" w:type="dxa"/>
            <w:vAlign w:val="top"/>
          </w:tcPr>
          <w:p w14:paraId="3FFC8620">
            <w:pPr>
              <w:rPr>
                <w:rFonts w:ascii="Arial"/>
                <w:sz w:val="21"/>
              </w:rPr>
            </w:pPr>
          </w:p>
        </w:tc>
      </w:tr>
      <w:tr w14:paraId="1A7A3F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65A844DB">
            <w:pPr>
              <w:rPr>
                <w:rFonts w:ascii="Arial"/>
                <w:sz w:val="21"/>
              </w:rPr>
            </w:pPr>
          </w:p>
        </w:tc>
        <w:tc>
          <w:tcPr>
            <w:tcW w:w="1429" w:type="dxa"/>
            <w:vAlign w:val="top"/>
          </w:tcPr>
          <w:p w14:paraId="20158339">
            <w:pPr>
              <w:pStyle w:val="6"/>
              <w:spacing w:before="33" w:line="196" w:lineRule="auto"/>
              <w:ind w:left="89" w:right="77" w:hanging="19"/>
            </w:pPr>
            <w:r>
              <w:rPr>
                <w:spacing w:val="1"/>
              </w:rPr>
              <w:t xml:space="preserve">2.8m及以上旋 </w:t>
            </w:r>
            <w:r>
              <w:rPr>
                <w:spacing w:val="-2"/>
              </w:rPr>
              <w:t>转式割草机</w:t>
            </w:r>
          </w:p>
        </w:tc>
        <w:tc>
          <w:tcPr>
            <w:tcW w:w="2868" w:type="dxa"/>
            <w:vAlign w:val="top"/>
          </w:tcPr>
          <w:p w14:paraId="49EE1AD4">
            <w:pPr>
              <w:pStyle w:val="6"/>
              <w:spacing w:before="140" w:line="218" w:lineRule="auto"/>
              <w:ind w:left="81"/>
            </w:pPr>
            <w:r>
              <w:rPr>
                <w:spacing w:val="-1"/>
              </w:rPr>
              <w:t>割幅宽度≥2.8m;旋转式</w:t>
            </w:r>
          </w:p>
        </w:tc>
        <w:tc>
          <w:tcPr>
            <w:tcW w:w="630" w:type="dxa"/>
            <w:vAlign w:val="top"/>
          </w:tcPr>
          <w:p w14:paraId="2783EACA">
            <w:pPr>
              <w:pStyle w:val="6"/>
              <w:spacing w:before="163"/>
              <w:ind w:left="253"/>
            </w:pPr>
            <w:r>
              <w:t>5</w:t>
            </w:r>
          </w:p>
        </w:tc>
        <w:tc>
          <w:tcPr>
            <w:tcW w:w="889" w:type="dxa"/>
            <w:vAlign w:val="top"/>
          </w:tcPr>
          <w:p w14:paraId="25DCC9CE">
            <w:pPr>
              <w:pStyle w:val="6"/>
              <w:spacing w:before="163"/>
              <w:ind w:left="223"/>
            </w:pPr>
            <w:r>
              <w:rPr>
                <w:spacing w:val="-3"/>
              </w:rPr>
              <w:t>2100</w:t>
            </w:r>
          </w:p>
        </w:tc>
        <w:tc>
          <w:tcPr>
            <w:tcW w:w="889" w:type="dxa"/>
            <w:vAlign w:val="top"/>
          </w:tcPr>
          <w:p w14:paraId="7D471366">
            <w:pPr>
              <w:rPr>
                <w:rFonts w:ascii="Arial"/>
                <w:sz w:val="21"/>
              </w:rPr>
            </w:pPr>
          </w:p>
        </w:tc>
        <w:tc>
          <w:tcPr>
            <w:tcW w:w="2118" w:type="dxa"/>
            <w:vAlign w:val="top"/>
          </w:tcPr>
          <w:p w14:paraId="5DFC64DD">
            <w:pPr>
              <w:rPr>
                <w:rFonts w:ascii="Arial"/>
                <w:sz w:val="21"/>
              </w:rPr>
            </w:pPr>
          </w:p>
        </w:tc>
        <w:tc>
          <w:tcPr>
            <w:tcW w:w="3412" w:type="dxa"/>
            <w:vAlign w:val="top"/>
          </w:tcPr>
          <w:p w14:paraId="403FC83D">
            <w:pPr>
              <w:rPr>
                <w:rFonts w:ascii="Arial"/>
                <w:sz w:val="21"/>
              </w:rPr>
            </w:pPr>
          </w:p>
        </w:tc>
      </w:tr>
      <w:tr w14:paraId="16A4B8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63A398D8">
            <w:pPr>
              <w:rPr>
                <w:rFonts w:ascii="Arial"/>
                <w:sz w:val="21"/>
              </w:rPr>
            </w:pPr>
          </w:p>
        </w:tc>
        <w:tc>
          <w:tcPr>
            <w:tcW w:w="1429" w:type="dxa"/>
            <w:vAlign w:val="top"/>
          </w:tcPr>
          <w:p w14:paraId="30E56745">
            <w:pPr>
              <w:pStyle w:val="6"/>
              <w:spacing w:before="46" w:line="200" w:lineRule="auto"/>
              <w:ind w:left="70" w:right="66"/>
              <w:jc w:val="both"/>
            </w:pPr>
            <w:r>
              <w:rPr>
                <w:spacing w:val="1"/>
              </w:rPr>
              <w:t xml:space="preserve">2.8m及以上旋 </w:t>
            </w:r>
            <w:r>
              <w:rPr>
                <w:spacing w:val="3"/>
              </w:rPr>
              <w:t>转式割草压扁</w:t>
            </w:r>
            <w:r>
              <w:rPr>
                <w:spacing w:val="2"/>
              </w:rPr>
              <w:t xml:space="preserve"> 机</w:t>
            </w:r>
          </w:p>
        </w:tc>
        <w:tc>
          <w:tcPr>
            <w:tcW w:w="2868" w:type="dxa"/>
            <w:vAlign w:val="top"/>
          </w:tcPr>
          <w:p w14:paraId="0CED189C">
            <w:pPr>
              <w:pStyle w:val="6"/>
              <w:spacing w:before="142" w:line="224" w:lineRule="auto"/>
              <w:ind w:left="91"/>
            </w:pPr>
            <w:r>
              <w:rPr>
                <w:spacing w:val="-5"/>
              </w:rPr>
              <w:t>割幅宽度≥2.8m;带压扁装置；</w:t>
            </w:r>
            <w:r>
              <w:rPr>
                <w:spacing w:val="10"/>
              </w:rPr>
              <w:t xml:space="preserve"> </w:t>
            </w:r>
            <w:r>
              <w:rPr>
                <w:spacing w:val="-7"/>
              </w:rPr>
              <w:t>旋转式</w:t>
            </w:r>
          </w:p>
        </w:tc>
        <w:tc>
          <w:tcPr>
            <w:tcW w:w="630" w:type="dxa"/>
            <w:vAlign w:val="top"/>
          </w:tcPr>
          <w:p w14:paraId="29CE3166">
            <w:pPr>
              <w:pStyle w:val="6"/>
              <w:spacing w:before="294"/>
              <w:ind w:left="253"/>
            </w:pPr>
            <w:r>
              <w:t>5</w:t>
            </w:r>
          </w:p>
        </w:tc>
        <w:tc>
          <w:tcPr>
            <w:tcW w:w="889" w:type="dxa"/>
            <w:vAlign w:val="top"/>
          </w:tcPr>
          <w:p w14:paraId="1CA60CDA">
            <w:pPr>
              <w:pStyle w:val="6"/>
              <w:spacing w:before="294"/>
              <w:ind w:left="223"/>
            </w:pPr>
            <w:r>
              <w:rPr>
                <w:spacing w:val="-2"/>
              </w:rPr>
              <w:t>8190</w:t>
            </w:r>
          </w:p>
        </w:tc>
        <w:tc>
          <w:tcPr>
            <w:tcW w:w="889" w:type="dxa"/>
            <w:vAlign w:val="top"/>
          </w:tcPr>
          <w:p w14:paraId="60494D8C">
            <w:pPr>
              <w:rPr>
                <w:rFonts w:ascii="Arial"/>
                <w:sz w:val="21"/>
              </w:rPr>
            </w:pPr>
          </w:p>
        </w:tc>
        <w:tc>
          <w:tcPr>
            <w:tcW w:w="2118" w:type="dxa"/>
            <w:vAlign w:val="top"/>
          </w:tcPr>
          <w:p w14:paraId="7B4BAF65">
            <w:pPr>
              <w:rPr>
                <w:rFonts w:ascii="Arial"/>
                <w:sz w:val="21"/>
              </w:rPr>
            </w:pPr>
          </w:p>
        </w:tc>
        <w:tc>
          <w:tcPr>
            <w:tcW w:w="3412" w:type="dxa"/>
            <w:vAlign w:val="top"/>
          </w:tcPr>
          <w:p w14:paraId="016D4E79">
            <w:pPr>
              <w:rPr>
                <w:rFonts w:ascii="Arial"/>
                <w:sz w:val="21"/>
              </w:rPr>
            </w:pPr>
          </w:p>
        </w:tc>
      </w:tr>
      <w:tr w14:paraId="5F7ECA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1154" w:type="dxa"/>
            <w:vMerge w:val="continue"/>
            <w:tcBorders>
              <w:top w:val="nil"/>
            </w:tcBorders>
            <w:vAlign w:val="top"/>
          </w:tcPr>
          <w:p w14:paraId="0587CF87">
            <w:pPr>
              <w:rPr>
                <w:rFonts w:ascii="Arial"/>
                <w:sz w:val="21"/>
              </w:rPr>
            </w:pPr>
          </w:p>
        </w:tc>
        <w:tc>
          <w:tcPr>
            <w:tcW w:w="1429" w:type="dxa"/>
            <w:vAlign w:val="top"/>
          </w:tcPr>
          <w:p w14:paraId="0AAAFDA0">
            <w:pPr>
              <w:pStyle w:val="6"/>
              <w:spacing w:before="25" w:line="209" w:lineRule="auto"/>
              <w:ind w:left="70" w:right="66" w:firstLine="109"/>
              <w:jc w:val="both"/>
            </w:pPr>
            <w:r>
              <w:rPr>
                <w:spacing w:val="5"/>
              </w:rPr>
              <w:t>4m及以上自</w:t>
            </w:r>
            <w:r>
              <w:rPr>
                <w:spacing w:val="2"/>
              </w:rPr>
              <w:t xml:space="preserve">  </w:t>
            </w:r>
            <w:r>
              <w:rPr>
                <w:spacing w:val="3"/>
              </w:rPr>
              <w:t>走式割草压扁</w:t>
            </w:r>
            <w:r>
              <w:rPr>
                <w:spacing w:val="2"/>
              </w:rPr>
              <w:t xml:space="preserve"> 机</w:t>
            </w:r>
          </w:p>
        </w:tc>
        <w:tc>
          <w:tcPr>
            <w:tcW w:w="2868" w:type="dxa"/>
            <w:vAlign w:val="top"/>
          </w:tcPr>
          <w:p w14:paraId="1FB4963C">
            <w:pPr>
              <w:pStyle w:val="6"/>
              <w:spacing w:before="153" w:line="211" w:lineRule="auto"/>
              <w:ind w:left="81"/>
            </w:pPr>
            <w:r>
              <w:rPr>
                <w:spacing w:val="-10"/>
              </w:rPr>
              <w:t>自走式，功率≥147kW;割幅宽度</w:t>
            </w:r>
            <w:r>
              <w:rPr>
                <w:spacing w:val="5"/>
              </w:rPr>
              <w:t xml:space="preserve"> </w:t>
            </w:r>
            <w:r>
              <w:rPr>
                <w:spacing w:val="-1"/>
              </w:rPr>
              <w:t>≥4m;带压扁装置。</w:t>
            </w:r>
          </w:p>
        </w:tc>
        <w:tc>
          <w:tcPr>
            <w:tcW w:w="630" w:type="dxa"/>
            <w:vAlign w:val="top"/>
          </w:tcPr>
          <w:p w14:paraId="45BAF318">
            <w:pPr>
              <w:pStyle w:val="6"/>
              <w:spacing w:before="295"/>
              <w:ind w:left="204"/>
            </w:pPr>
            <w:r>
              <w:rPr>
                <w:spacing w:val="-6"/>
              </w:rPr>
              <w:t>10</w:t>
            </w:r>
          </w:p>
        </w:tc>
        <w:tc>
          <w:tcPr>
            <w:tcW w:w="889" w:type="dxa"/>
            <w:vAlign w:val="top"/>
          </w:tcPr>
          <w:p w14:paraId="31BF11D5">
            <w:pPr>
              <w:pStyle w:val="6"/>
              <w:spacing w:before="295"/>
              <w:ind w:left="173"/>
            </w:pPr>
            <w:r>
              <w:rPr>
                <w:spacing w:val="-4"/>
              </w:rPr>
              <w:t>14400</w:t>
            </w:r>
          </w:p>
        </w:tc>
        <w:tc>
          <w:tcPr>
            <w:tcW w:w="889" w:type="dxa"/>
            <w:vAlign w:val="top"/>
          </w:tcPr>
          <w:p w14:paraId="34CBFA5F">
            <w:pPr>
              <w:rPr>
                <w:rFonts w:ascii="Arial"/>
                <w:sz w:val="21"/>
              </w:rPr>
            </w:pPr>
          </w:p>
        </w:tc>
        <w:tc>
          <w:tcPr>
            <w:tcW w:w="2118" w:type="dxa"/>
            <w:vAlign w:val="top"/>
          </w:tcPr>
          <w:p w14:paraId="38C13D75">
            <w:pPr>
              <w:rPr>
                <w:rFonts w:ascii="Arial"/>
                <w:sz w:val="21"/>
              </w:rPr>
            </w:pPr>
          </w:p>
        </w:tc>
        <w:tc>
          <w:tcPr>
            <w:tcW w:w="3412" w:type="dxa"/>
            <w:vAlign w:val="top"/>
          </w:tcPr>
          <w:p w14:paraId="190CEECB">
            <w:pPr>
              <w:rPr>
                <w:rFonts w:ascii="Arial"/>
                <w:sz w:val="21"/>
              </w:rPr>
            </w:pPr>
          </w:p>
        </w:tc>
      </w:tr>
      <w:tr w14:paraId="106B3B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154" w:type="dxa"/>
            <w:vMerge w:val="restart"/>
            <w:tcBorders>
              <w:bottom w:val="nil"/>
            </w:tcBorders>
            <w:vAlign w:val="top"/>
          </w:tcPr>
          <w:p w14:paraId="10810F12">
            <w:pPr>
              <w:spacing w:line="289" w:lineRule="auto"/>
              <w:rPr>
                <w:rFonts w:ascii="Arial"/>
                <w:sz w:val="21"/>
              </w:rPr>
            </w:pPr>
          </w:p>
          <w:p w14:paraId="64FAF09B">
            <w:pPr>
              <w:spacing w:line="290" w:lineRule="auto"/>
              <w:rPr>
                <w:rFonts w:ascii="Arial"/>
                <w:sz w:val="21"/>
              </w:rPr>
            </w:pPr>
          </w:p>
          <w:p w14:paraId="760FA5D7">
            <w:pPr>
              <w:spacing w:line="290" w:lineRule="auto"/>
              <w:rPr>
                <w:rFonts w:ascii="Arial"/>
                <w:sz w:val="21"/>
              </w:rPr>
            </w:pPr>
          </w:p>
          <w:p w14:paraId="6AD6B221">
            <w:pPr>
              <w:spacing w:line="290" w:lineRule="auto"/>
              <w:rPr>
                <w:rFonts w:ascii="Arial"/>
                <w:sz w:val="21"/>
              </w:rPr>
            </w:pPr>
          </w:p>
          <w:p w14:paraId="30C3F6B7">
            <w:pPr>
              <w:pStyle w:val="6"/>
              <w:spacing w:before="68" w:line="219" w:lineRule="auto"/>
              <w:ind w:left="104"/>
            </w:pPr>
            <w:r>
              <w:rPr>
                <w:spacing w:val="-3"/>
              </w:rPr>
              <w:t>旋耕机</w:t>
            </w:r>
          </w:p>
        </w:tc>
        <w:tc>
          <w:tcPr>
            <w:tcW w:w="1429" w:type="dxa"/>
            <w:vAlign w:val="top"/>
          </w:tcPr>
          <w:p w14:paraId="517D7DD9">
            <w:pPr>
              <w:pStyle w:val="6"/>
              <w:spacing w:before="14" w:line="209" w:lineRule="auto"/>
              <w:ind w:left="79" w:right="77" w:hanging="9"/>
            </w:pPr>
            <w:r>
              <w:rPr>
                <w:spacing w:val="1"/>
              </w:rPr>
              <w:t>单轴1.5-2m旋</w:t>
            </w:r>
            <w:r>
              <w:t xml:space="preserve"> </w:t>
            </w:r>
            <w:r>
              <w:rPr>
                <w:spacing w:val="-3"/>
              </w:rPr>
              <w:t>耕机</w:t>
            </w:r>
          </w:p>
        </w:tc>
        <w:tc>
          <w:tcPr>
            <w:tcW w:w="2868" w:type="dxa"/>
            <w:vAlign w:val="top"/>
          </w:tcPr>
          <w:p w14:paraId="6A416220">
            <w:pPr>
              <w:pStyle w:val="6"/>
              <w:spacing w:before="153" w:line="218" w:lineRule="auto"/>
              <w:ind w:left="81"/>
            </w:pPr>
            <w:r>
              <w:rPr>
                <w:spacing w:val="-1"/>
              </w:rPr>
              <w:t>单轴；1.5m≤工作幅宽&lt;2m</w:t>
            </w:r>
          </w:p>
        </w:tc>
        <w:tc>
          <w:tcPr>
            <w:tcW w:w="630" w:type="dxa"/>
            <w:vAlign w:val="top"/>
          </w:tcPr>
          <w:p w14:paraId="3C96B34F">
            <w:pPr>
              <w:pStyle w:val="6"/>
              <w:spacing w:before="176"/>
              <w:ind w:left="253"/>
            </w:pPr>
            <w:r>
              <w:t>5</w:t>
            </w:r>
          </w:p>
        </w:tc>
        <w:tc>
          <w:tcPr>
            <w:tcW w:w="889" w:type="dxa"/>
            <w:vAlign w:val="top"/>
          </w:tcPr>
          <w:p w14:paraId="2016BF07">
            <w:pPr>
              <w:pStyle w:val="6"/>
              <w:spacing w:before="176"/>
              <w:ind w:left="274"/>
            </w:pPr>
            <w:r>
              <w:rPr>
                <w:spacing w:val="-3"/>
              </w:rPr>
              <w:t>210</w:t>
            </w:r>
          </w:p>
        </w:tc>
        <w:tc>
          <w:tcPr>
            <w:tcW w:w="889" w:type="dxa"/>
            <w:vAlign w:val="top"/>
          </w:tcPr>
          <w:p w14:paraId="21E9EC84">
            <w:pPr>
              <w:rPr>
                <w:rFonts w:ascii="Arial"/>
                <w:sz w:val="21"/>
              </w:rPr>
            </w:pPr>
          </w:p>
        </w:tc>
        <w:tc>
          <w:tcPr>
            <w:tcW w:w="2118" w:type="dxa"/>
            <w:vAlign w:val="top"/>
          </w:tcPr>
          <w:p w14:paraId="6D59470F">
            <w:pPr>
              <w:rPr>
                <w:rFonts w:ascii="Arial"/>
                <w:sz w:val="21"/>
              </w:rPr>
            </w:pPr>
          </w:p>
        </w:tc>
        <w:tc>
          <w:tcPr>
            <w:tcW w:w="3412" w:type="dxa"/>
            <w:vAlign w:val="top"/>
          </w:tcPr>
          <w:p w14:paraId="278A2F53">
            <w:pPr>
              <w:rPr>
                <w:rFonts w:ascii="Arial"/>
                <w:sz w:val="21"/>
              </w:rPr>
            </w:pPr>
          </w:p>
        </w:tc>
      </w:tr>
      <w:tr w14:paraId="52961B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61473B6F">
            <w:pPr>
              <w:rPr>
                <w:rFonts w:ascii="Arial"/>
                <w:sz w:val="21"/>
              </w:rPr>
            </w:pPr>
          </w:p>
        </w:tc>
        <w:tc>
          <w:tcPr>
            <w:tcW w:w="1429" w:type="dxa"/>
            <w:vAlign w:val="top"/>
          </w:tcPr>
          <w:p w14:paraId="26C26401">
            <w:pPr>
              <w:pStyle w:val="6"/>
              <w:spacing w:before="35" w:line="195" w:lineRule="auto"/>
              <w:ind w:left="79" w:right="77" w:hanging="9"/>
            </w:pPr>
            <w:r>
              <w:rPr>
                <w:spacing w:val="1"/>
              </w:rPr>
              <w:t>单轴2-2.5m旋</w:t>
            </w:r>
            <w:r>
              <w:t xml:space="preserve"> </w:t>
            </w:r>
            <w:r>
              <w:rPr>
                <w:spacing w:val="-3"/>
              </w:rPr>
              <w:t>耕机</w:t>
            </w:r>
          </w:p>
        </w:tc>
        <w:tc>
          <w:tcPr>
            <w:tcW w:w="2868" w:type="dxa"/>
            <w:vAlign w:val="top"/>
          </w:tcPr>
          <w:p w14:paraId="7E0A28E3">
            <w:pPr>
              <w:pStyle w:val="6"/>
              <w:spacing w:before="143" w:line="218" w:lineRule="auto"/>
              <w:ind w:left="81"/>
            </w:pPr>
            <w:r>
              <w:rPr>
                <w:spacing w:val="-1"/>
              </w:rPr>
              <w:t>单轴；2m≤工作幅宽&lt;2.5m</w:t>
            </w:r>
          </w:p>
        </w:tc>
        <w:tc>
          <w:tcPr>
            <w:tcW w:w="630" w:type="dxa"/>
            <w:vAlign w:val="top"/>
          </w:tcPr>
          <w:p w14:paraId="255CCB78">
            <w:pPr>
              <w:pStyle w:val="6"/>
              <w:spacing w:before="166"/>
              <w:ind w:left="253"/>
            </w:pPr>
            <w:r>
              <w:t>5</w:t>
            </w:r>
          </w:p>
        </w:tc>
        <w:tc>
          <w:tcPr>
            <w:tcW w:w="889" w:type="dxa"/>
            <w:vAlign w:val="top"/>
          </w:tcPr>
          <w:p w14:paraId="43347A01">
            <w:pPr>
              <w:pStyle w:val="6"/>
              <w:spacing w:before="166"/>
              <w:ind w:left="274"/>
            </w:pPr>
            <w:r>
              <w:rPr>
                <w:spacing w:val="-2"/>
              </w:rPr>
              <w:t>420</w:t>
            </w:r>
          </w:p>
        </w:tc>
        <w:tc>
          <w:tcPr>
            <w:tcW w:w="889" w:type="dxa"/>
            <w:vAlign w:val="top"/>
          </w:tcPr>
          <w:p w14:paraId="7EEB32B0">
            <w:pPr>
              <w:rPr>
                <w:rFonts w:ascii="Arial"/>
                <w:sz w:val="21"/>
              </w:rPr>
            </w:pPr>
          </w:p>
        </w:tc>
        <w:tc>
          <w:tcPr>
            <w:tcW w:w="2118" w:type="dxa"/>
            <w:vAlign w:val="top"/>
          </w:tcPr>
          <w:p w14:paraId="461DFCF8">
            <w:pPr>
              <w:rPr>
                <w:rFonts w:ascii="Arial"/>
                <w:sz w:val="21"/>
              </w:rPr>
            </w:pPr>
          </w:p>
        </w:tc>
        <w:tc>
          <w:tcPr>
            <w:tcW w:w="3412" w:type="dxa"/>
            <w:vAlign w:val="top"/>
          </w:tcPr>
          <w:p w14:paraId="2D34F257">
            <w:pPr>
              <w:rPr>
                <w:rFonts w:ascii="Arial"/>
                <w:sz w:val="21"/>
              </w:rPr>
            </w:pPr>
          </w:p>
        </w:tc>
      </w:tr>
      <w:tr w14:paraId="4053FD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19AA75ED">
            <w:pPr>
              <w:rPr>
                <w:rFonts w:ascii="Arial"/>
                <w:sz w:val="21"/>
              </w:rPr>
            </w:pPr>
          </w:p>
        </w:tc>
        <w:tc>
          <w:tcPr>
            <w:tcW w:w="1429" w:type="dxa"/>
            <w:vMerge w:val="restart"/>
            <w:tcBorders>
              <w:bottom w:val="nil"/>
            </w:tcBorders>
            <w:vAlign w:val="top"/>
          </w:tcPr>
          <w:p w14:paraId="587D2EA5">
            <w:pPr>
              <w:pStyle w:val="6"/>
              <w:spacing w:before="44" w:line="222" w:lineRule="auto"/>
              <w:ind w:left="101" w:right="176" w:firstLine="79"/>
            </w:pPr>
            <w:r>
              <w:rPr>
                <w:spacing w:val="1"/>
              </w:rPr>
              <w:t>单轴2.5m及</w:t>
            </w:r>
            <w:r>
              <w:rPr>
                <w:spacing w:val="3"/>
              </w:rPr>
              <w:t xml:space="preserve"> </w:t>
            </w:r>
            <w:r>
              <w:rPr>
                <w:spacing w:val="1"/>
              </w:rPr>
              <w:t>以上旋耕机</w:t>
            </w:r>
          </w:p>
          <w:p w14:paraId="46036412">
            <w:pPr>
              <w:pStyle w:val="6"/>
              <w:spacing w:before="16" w:line="190" w:lineRule="auto"/>
              <w:ind w:left="60" w:right="187" w:firstLine="120"/>
            </w:pPr>
            <w:r>
              <w:rPr>
                <w:spacing w:val="-14"/>
              </w:rPr>
              <w:t>双轴1.5—2m</w:t>
            </w:r>
            <w:r>
              <w:rPr>
                <w:spacing w:val="6"/>
              </w:rPr>
              <w:t xml:space="preserve"> </w:t>
            </w:r>
            <w:r>
              <w:rPr>
                <w:spacing w:val="-3"/>
              </w:rPr>
              <w:t>旋耕机</w:t>
            </w:r>
          </w:p>
        </w:tc>
        <w:tc>
          <w:tcPr>
            <w:tcW w:w="2868" w:type="dxa"/>
            <w:vAlign w:val="top"/>
          </w:tcPr>
          <w:p w14:paraId="220EB4DF">
            <w:pPr>
              <w:pStyle w:val="6"/>
              <w:spacing w:before="154" w:line="218" w:lineRule="auto"/>
              <w:ind w:left="81"/>
            </w:pPr>
            <w:r>
              <w:rPr>
                <w:spacing w:val="-1"/>
              </w:rPr>
              <w:t>单轴；工作幅宽≥2.5m</w:t>
            </w:r>
          </w:p>
        </w:tc>
        <w:tc>
          <w:tcPr>
            <w:tcW w:w="630" w:type="dxa"/>
            <w:vAlign w:val="top"/>
          </w:tcPr>
          <w:p w14:paraId="740528BD">
            <w:pPr>
              <w:pStyle w:val="6"/>
              <w:spacing w:before="177"/>
              <w:ind w:left="253"/>
            </w:pPr>
            <w:r>
              <w:t>5</w:t>
            </w:r>
          </w:p>
        </w:tc>
        <w:tc>
          <w:tcPr>
            <w:tcW w:w="889" w:type="dxa"/>
            <w:vAlign w:val="top"/>
          </w:tcPr>
          <w:p w14:paraId="73AE8683">
            <w:pPr>
              <w:pStyle w:val="6"/>
              <w:spacing w:before="177"/>
              <w:ind w:left="274"/>
            </w:pPr>
            <w:r>
              <w:rPr>
                <w:spacing w:val="-3"/>
              </w:rPr>
              <w:t>510</w:t>
            </w:r>
          </w:p>
        </w:tc>
        <w:tc>
          <w:tcPr>
            <w:tcW w:w="889" w:type="dxa"/>
            <w:vAlign w:val="top"/>
          </w:tcPr>
          <w:p w14:paraId="315F90C8">
            <w:pPr>
              <w:rPr>
                <w:rFonts w:ascii="Arial"/>
                <w:sz w:val="21"/>
              </w:rPr>
            </w:pPr>
          </w:p>
        </w:tc>
        <w:tc>
          <w:tcPr>
            <w:tcW w:w="2118" w:type="dxa"/>
            <w:vAlign w:val="top"/>
          </w:tcPr>
          <w:p w14:paraId="31E37CBB">
            <w:pPr>
              <w:rPr>
                <w:rFonts w:ascii="Arial"/>
                <w:sz w:val="21"/>
              </w:rPr>
            </w:pPr>
          </w:p>
        </w:tc>
        <w:tc>
          <w:tcPr>
            <w:tcW w:w="3412" w:type="dxa"/>
            <w:vAlign w:val="top"/>
          </w:tcPr>
          <w:p w14:paraId="7ED1A7ED">
            <w:pPr>
              <w:rPr>
                <w:rFonts w:ascii="Arial"/>
                <w:sz w:val="21"/>
              </w:rPr>
            </w:pPr>
          </w:p>
        </w:tc>
      </w:tr>
      <w:tr w14:paraId="375774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243DEA53">
            <w:pPr>
              <w:rPr>
                <w:rFonts w:ascii="Arial"/>
                <w:sz w:val="21"/>
              </w:rPr>
            </w:pPr>
          </w:p>
        </w:tc>
        <w:tc>
          <w:tcPr>
            <w:tcW w:w="1429" w:type="dxa"/>
            <w:vMerge w:val="continue"/>
            <w:tcBorders>
              <w:top w:val="nil"/>
            </w:tcBorders>
            <w:vAlign w:val="top"/>
          </w:tcPr>
          <w:p w14:paraId="6A0FF8C7">
            <w:pPr>
              <w:rPr>
                <w:rFonts w:ascii="Arial"/>
                <w:sz w:val="21"/>
              </w:rPr>
            </w:pPr>
          </w:p>
        </w:tc>
        <w:tc>
          <w:tcPr>
            <w:tcW w:w="2868" w:type="dxa"/>
            <w:vAlign w:val="top"/>
          </w:tcPr>
          <w:p w14:paraId="07EADB12">
            <w:pPr>
              <w:pStyle w:val="6"/>
              <w:spacing w:before="154" w:line="218" w:lineRule="auto"/>
              <w:ind w:left="81"/>
            </w:pPr>
            <w:r>
              <w:rPr>
                <w:spacing w:val="-1"/>
              </w:rPr>
              <w:t>双轴；1.5m≤工作幅宽&lt;2m</w:t>
            </w:r>
          </w:p>
        </w:tc>
        <w:tc>
          <w:tcPr>
            <w:tcW w:w="630" w:type="dxa"/>
            <w:vAlign w:val="top"/>
          </w:tcPr>
          <w:p w14:paraId="3717727E">
            <w:pPr>
              <w:pStyle w:val="6"/>
              <w:spacing w:before="177"/>
              <w:ind w:left="253"/>
            </w:pPr>
            <w:r>
              <w:t>5</w:t>
            </w:r>
          </w:p>
        </w:tc>
        <w:tc>
          <w:tcPr>
            <w:tcW w:w="889" w:type="dxa"/>
            <w:vAlign w:val="top"/>
          </w:tcPr>
          <w:p w14:paraId="5D083820">
            <w:pPr>
              <w:pStyle w:val="6"/>
              <w:spacing w:before="177"/>
              <w:ind w:left="274"/>
            </w:pPr>
            <w:r>
              <w:rPr>
                <w:spacing w:val="-2"/>
              </w:rPr>
              <w:t>420</w:t>
            </w:r>
          </w:p>
        </w:tc>
        <w:tc>
          <w:tcPr>
            <w:tcW w:w="889" w:type="dxa"/>
            <w:vAlign w:val="top"/>
          </w:tcPr>
          <w:p w14:paraId="7B35A8B1">
            <w:pPr>
              <w:rPr>
                <w:rFonts w:ascii="Arial"/>
                <w:sz w:val="21"/>
              </w:rPr>
            </w:pPr>
          </w:p>
        </w:tc>
        <w:tc>
          <w:tcPr>
            <w:tcW w:w="2118" w:type="dxa"/>
            <w:vAlign w:val="top"/>
          </w:tcPr>
          <w:p w14:paraId="290D854A">
            <w:pPr>
              <w:rPr>
                <w:rFonts w:ascii="Arial"/>
                <w:sz w:val="21"/>
              </w:rPr>
            </w:pPr>
          </w:p>
        </w:tc>
        <w:tc>
          <w:tcPr>
            <w:tcW w:w="3412" w:type="dxa"/>
            <w:vMerge w:val="restart"/>
            <w:tcBorders>
              <w:bottom w:val="nil"/>
            </w:tcBorders>
            <w:vAlign w:val="top"/>
          </w:tcPr>
          <w:p w14:paraId="3DA58F8E">
            <w:pPr>
              <w:spacing w:line="404" w:lineRule="auto"/>
              <w:rPr>
                <w:rFonts w:ascii="Arial"/>
                <w:sz w:val="21"/>
              </w:rPr>
            </w:pPr>
          </w:p>
          <w:p w14:paraId="3D21A649">
            <w:pPr>
              <w:pStyle w:val="6"/>
              <w:spacing w:before="68" w:line="219" w:lineRule="auto"/>
              <w:ind w:left="828"/>
            </w:pPr>
            <w:r>
              <w:rPr>
                <w:spacing w:val="-1"/>
              </w:rPr>
              <w:t>包含双轴灭茬旋耕机</w:t>
            </w:r>
          </w:p>
        </w:tc>
      </w:tr>
      <w:tr w14:paraId="275254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1154" w:type="dxa"/>
            <w:vMerge w:val="continue"/>
            <w:tcBorders>
              <w:top w:val="nil"/>
            </w:tcBorders>
            <w:vAlign w:val="top"/>
          </w:tcPr>
          <w:p w14:paraId="5617034D">
            <w:pPr>
              <w:rPr>
                <w:rFonts w:ascii="Arial"/>
                <w:sz w:val="21"/>
              </w:rPr>
            </w:pPr>
          </w:p>
        </w:tc>
        <w:tc>
          <w:tcPr>
            <w:tcW w:w="1429" w:type="dxa"/>
            <w:vAlign w:val="top"/>
          </w:tcPr>
          <w:p w14:paraId="233987DA">
            <w:pPr>
              <w:pStyle w:val="6"/>
              <w:spacing w:before="125" w:line="222" w:lineRule="auto"/>
              <w:ind w:left="101" w:right="187" w:firstLine="79"/>
            </w:pPr>
            <w:r>
              <w:rPr>
                <w:spacing w:val="-14"/>
              </w:rPr>
              <w:t>双轴2—2.5m</w:t>
            </w:r>
            <w:r>
              <w:rPr>
                <w:spacing w:val="6"/>
              </w:rPr>
              <w:t xml:space="preserve"> </w:t>
            </w:r>
            <w:r>
              <w:rPr>
                <w:spacing w:val="-3"/>
              </w:rPr>
              <w:t>旋耕机</w:t>
            </w:r>
          </w:p>
        </w:tc>
        <w:tc>
          <w:tcPr>
            <w:tcW w:w="2868" w:type="dxa"/>
            <w:vAlign w:val="top"/>
          </w:tcPr>
          <w:p w14:paraId="3C25B433">
            <w:pPr>
              <w:pStyle w:val="6"/>
              <w:spacing w:before="225" w:line="218" w:lineRule="auto"/>
              <w:ind w:left="81"/>
            </w:pPr>
            <w:r>
              <w:rPr>
                <w:spacing w:val="-1"/>
              </w:rPr>
              <w:t>双轴；2m≤工作幅宽&lt;2.5m</w:t>
            </w:r>
          </w:p>
        </w:tc>
        <w:tc>
          <w:tcPr>
            <w:tcW w:w="630" w:type="dxa"/>
            <w:vAlign w:val="top"/>
          </w:tcPr>
          <w:p w14:paraId="52E7579C">
            <w:pPr>
              <w:pStyle w:val="6"/>
              <w:spacing w:before="248"/>
              <w:ind w:left="253"/>
            </w:pPr>
            <w:r>
              <w:t>5</w:t>
            </w:r>
          </w:p>
        </w:tc>
        <w:tc>
          <w:tcPr>
            <w:tcW w:w="889" w:type="dxa"/>
            <w:vAlign w:val="top"/>
          </w:tcPr>
          <w:p w14:paraId="371DF361">
            <w:pPr>
              <w:pStyle w:val="6"/>
              <w:spacing w:before="248"/>
              <w:ind w:left="274"/>
            </w:pPr>
            <w:r>
              <w:rPr>
                <w:spacing w:val="-3"/>
              </w:rPr>
              <w:t>780</w:t>
            </w:r>
          </w:p>
        </w:tc>
        <w:tc>
          <w:tcPr>
            <w:tcW w:w="889" w:type="dxa"/>
            <w:vAlign w:val="top"/>
          </w:tcPr>
          <w:p w14:paraId="40C3E2B5">
            <w:pPr>
              <w:rPr>
                <w:rFonts w:ascii="Arial"/>
                <w:sz w:val="21"/>
              </w:rPr>
            </w:pPr>
          </w:p>
        </w:tc>
        <w:tc>
          <w:tcPr>
            <w:tcW w:w="2118" w:type="dxa"/>
            <w:vAlign w:val="top"/>
          </w:tcPr>
          <w:p w14:paraId="5F95F93D">
            <w:pPr>
              <w:rPr>
                <w:rFonts w:ascii="Arial"/>
                <w:sz w:val="21"/>
              </w:rPr>
            </w:pPr>
          </w:p>
        </w:tc>
        <w:tc>
          <w:tcPr>
            <w:tcW w:w="3412" w:type="dxa"/>
            <w:vMerge w:val="continue"/>
            <w:tcBorders>
              <w:top w:val="nil"/>
            </w:tcBorders>
            <w:vAlign w:val="top"/>
          </w:tcPr>
          <w:p w14:paraId="14103A43">
            <w:pPr>
              <w:rPr>
                <w:rFonts w:ascii="Arial"/>
                <w:sz w:val="21"/>
              </w:rPr>
            </w:pPr>
          </w:p>
        </w:tc>
      </w:tr>
    </w:tbl>
    <w:p w14:paraId="36E6A626">
      <w:pPr>
        <w:rPr>
          <w:rFonts w:ascii="Arial"/>
          <w:sz w:val="21"/>
        </w:rPr>
      </w:pPr>
    </w:p>
    <w:p w14:paraId="36C9C67B">
      <w:pPr>
        <w:rPr>
          <w:rFonts w:ascii="Arial" w:hAnsi="Arial" w:eastAsia="Arial" w:cs="Arial"/>
          <w:sz w:val="21"/>
          <w:szCs w:val="21"/>
        </w:rPr>
        <w:sectPr>
          <w:footerReference r:id="rId16" w:type="default"/>
          <w:pgSz w:w="16490" w:h="11560"/>
          <w:pgMar w:top="982" w:right="1575" w:bottom="1161" w:left="1515" w:header="0" w:footer="811" w:gutter="0"/>
          <w:cols w:space="720" w:num="1"/>
        </w:sectPr>
      </w:pPr>
    </w:p>
    <w:p w14:paraId="6BD2B114">
      <w:pPr>
        <w:spacing w:before="55"/>
      </w:pPr>
    </w:p>
    <w:p w14:paraId="7C9581C2">
      <w:pPr>
        <w:spacing w:before="54"/>
      </w:pPr>
    </w:p>
    <w:tbl>
      <w:tblPr>
        <w:tblStyle w:val="5"/>
        <w:tblW w:w="1340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54"/>
        <w:gridCol w:w="1409"/>
        <w:gridCol w:w="2878"/>
        <w:gridCol w:w="610"/>
        <w:gridCol w:w="889"/>
        <w:gridCol w:w="890"/>
        <w:gridCol w:w="2128"/>
        <w:gridCol w:w="3442"/>
      </w:tblGrid>
      <w:tr w14:paraId="5B51D8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1154" w:type="dxa"/>
            <w:vAlign w:val="top"/>
          </w:tcPr>
          <w:p w14:paraId="6A6CF609">
            <w:pPr>
              <w:rPr>
                <w:rFonts w:ascii="Arial"/>
                <w:sz w:val="21"/>
              </w:rPr>
            </w:pPr>
          </w:p>
        </w:tc>
        <w:tc>
          <w:tcPr>
            <w:tcW w:w="1409" w:type="dxa"/>
            <w:vAlign w:val="top"/>
          </w:tcPr>
          <w:p w14:paraId="110A4459">
            <w:pPr>
              <w:pStyle w:val="6"/>
              <w:spacing w:before="101" w:line="222" w:lineRule="auto"/>
              <w:ind w:left="111" w:right="186" w:firstLine="60"/>
            </w:pPr>
            <w:r>
              <w:rPr>
                <w:spacing w:val="-2"/>
              </w:rPr>
              <w:t>双轴2.5m及</w:t>
            </w:r>
            <w:r>
              <w:rPr>
                <w:spacing w:val="4"/>
              </w:rPr>
              <w:t xml:space="preserve"> </w:t>
            </w:r>
            <w:r>
              <w:rPr>
                <w:spacing w:val="1"/>
              </w:rPr>
              <w:t>以上旋耕机</w:t>
            </w:r>
          </w:p>
        </w:tc>
        <w:tc>
          <w:tcPr>
            <w:tcW w:w="2878" w:type="dxa"/>
            <w:vAlign w:val="top"/>
          </w:tcPr>
          <w:p w14:paraId="4E89FED7">
            <w:pPr>
              <w:pStyle w:val="6"/>
              <w:spacing w:before="231" w:line="218" w:lineRule="auto"/>
              <w:ind w:left="102"/>
            </w:pPr>
            <w:r>
              <w:rPr>
                <w:spacing w:val="-1"/>
              </w:rPr>
              <w:t>双轴；工作幅宽≥2.5m</w:t>
            </w:r>
          </w:p>
        </w:tc>
        <w:tc>
          <w:tcPr>
            <w:tcW w:w="610" w:type="dxa"/>
            <w:vAlign w:val="top"/>
          </w:tcPr>
          <w:p w14:paraId="33EBCE46">
            <w:pPr>
              <w:pStyle w:val="6"/>
              <w:spacing w:before="254"/>
              <w:ind w:left="244"/>
            </w:pPr>
            <w:r>
              <w:t>5</w:t>
            </w:r>
          </w:p>
        </w:tc>
        <w:tc>
          <w:tcPr>
            <w:tcW w:w="889" w:type="dxa"/>
            <w:vAlign w:val="top"/>
          </w:tcPr>
          <w:p w14:paraId="16BB8A40">
            <w:pPr>
              <w:pStyle w:val="6"/>
              <w:spacing w:before="254"/>
              <w:ind w:left="274"/>
            </w:pPr>
            <w:r>
              <w:rPr>
                <w:spacing w:val="-3"/>
              </w:rPr>
              <w:t>870</w:t>
            </w:r>
          </w:p>
        </w:tc>
        <w:tc>
          <w:tcPr>
            <w:tcW w:w="890" w:type="dxa"/>
            <w:vAlign w:val="top"/>
          </w:tcPr>
          <w:p w14:paraId="49D2E7ED">
            <w:pPr>
              <w:rPr>
                <w:rFonts w:ascii="Arial"/>
                <w:sz w:val="21"/>
              </w:rPr>
            </w:pPr>
          </w:p>
        </w:tc>
        <w:tc>
          <w:tcPr>
            <w:tcW w:w="2128" w:type="dxa"/>
            <w:vAlign w:val="top"/>
          </w:tcPr>
          <w:p w14:paraId="5118A0B5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0F34076D">
            <w:pPr>
              <w:rPr>
                <w:rFonts w:ascii="Arial"/>
                <w:sz w:val="21"/>
              </w:rPr>
            </w:pPr>
          </w:p>
        </w:tc>
      </w:tr>
      <w:tr w14:paraId="634DAC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1154" w:type="dxa"/>
            <w:vMerge w:val="restart"/>
            <w:tcBorders>
              <w:bottom w:val="nil"/>
            </w:tcBorders>
            <w:vAlign w:val="top"/>
          </w:tcPr>
          <w:p w14:paraId="3337AF29">
            <w:pPr>
              <w:spacing w:line="248" w:lineRule="auto"/>
              <w:rPr>
                <w:rFonts w:ascii="Arial"/>
                <w:sz w:val="21"/>
              </w:rPr>
            </w:pPr>
          </w:p>
          <w:p w14:paraId="06D1AEF5">
            <w:pPr>
              <w:spacing w:line="249" w:lineRule="auto"/>
              <w:rPr>
                <w:rFonts w:ascii="Arial"/>
                <w:sz w:val="21"/>
              </w:rPr>
            </w:pPr>
          </w:p>
          <w:p w14:paraId="615EA1CE">
            <w:pPr>
              <w:spacing w:line="249" w:lineRule="auto"/>
              <w:rPr>
                <w:rFonts w:ascii="Arial"/>
                <w:sz w:val="21"/>
              </w:rPr>
            </w:pPr>
          </w:p>
          <w:p w14:paraId="5E62E059">
            <w:pPr>
              <w:pStyle w:val="6"/>
              <w:spacing w:before="68" w:line="231" w:lineRule="auto"/>
              <w:ind w:left="74" w:right="111" w:firstLine="20"/>
              <w:jc w:val="both"/>
            </w:pPr>
            <w:r>
              <w:rPr>
                <w:spacing w:val="-2"/>
              </w:rPr>
              <w:t>耙(限圆盘</w:t>
            </w:r>
            <w:r>
              <w:rPr>
                <w:spacing w:val="1"/>
              </w:rPr>
              <w:t xml:space="preserve"> </w:t>
            </w:r>
            <w:r>
              <w:rPr>
                <w:spacing w:val="21"/>
              </w:rPr>
              <w:t>耙、驱动</w:t>
            </w:r>
            <w:r>
              <w:t xml:space="preserve"> </w:t>
            </w:r>
            <w:r>
              <w:rPr>
                <w:spacing w:val="-4"/>
              </w:rPr>
              <w:t>耙</w:t>
            </w:r>
            <w:r>
              <w:rPr>
                <w:spacing w:val="-48"/>
              </w:rPr>
              <w:t xml:space="preserve"> </w:t>
            </w:r>
            <w:r>
              <w:rPr>
                <w:spacing w:val="-4"/>
              </w:rPr>
              <w:t>)</w:t>
            </w:r>
          </w:p>
        </w:tc>
        <w:tc>
          <w:tcPr>
            <w:tcW w:w="1409" w:type="dxa"/>
            <w:vAlign w:val="top"/>
          </w:tcPr>
          <w:p w14:paraId="71A28D73">
            <w:pPr>
              <w:pStyle w:val="6"/>
              <w:spacing w:before="21" w:line="201" w:lineRule="auto"/>
              <w:ind w:left="80" w:right="68" w:hanging="19"/>
            </w:pPr>
            <w:r>
              <w:t>3.5-4.5m圆盘</w:t>
            </w:r>
            <w:r>
              <w:rPr>
                <w:spacing w:val="8"/>
              </w:rPr>
              <w:t xml:space="preserve"> </w:t>
            </w:r>
            <w:r>
              <w:t>耙</w:t>
            </w:r>
          </w:p>
        </w:tc>
        <w:tc>
          <w:tcPr>
            <w:tcW w:w="2878" w:type="dxa"/>
            <w:vAlign w:val="top"/>
          </w:tcPr>
          <w:p w14:paraId="6BF8F289">
            <w:pPr>
              <w:pStyle w:val="6"/>
              <w:spacing w:before="137" w:line="218" w:lineRule="auto"/>
              <w:ind w:left="102"/>
            </w:pPr>
            <w:r>
              <w:rPr>
                <w:spacing w:val="-1"/>
              </w:rPr>
              <w:t>3.5m≤作业幅宽&lt;4.5m</w:t>
            </w:r>
          </w:p>
        </w:tc>
        <w:tc>
          <w:tcPr>
            <w:tcW w:w="610" w:type="dxa"/>
            <w:vAlign w:val="top"/>
          </w:tcPr>
          <w:p w14:paraId="19A1BA31">
            <w:pPr>
              <w:pStyle w:val="6"/>
              <w:spacing w:before="160"/>
              <w:ind w:left="244"/>
            </w:pPr>
            <w:r>
              <w:t>8</w:t>
            </w:r>
          </w:p>
        </w:tc>
        <w:tc>
          <w:tcPr>
            <w:tcW w:w="889" w:type="dxa"/>
            <w:vAlign w:val="top"/>
          </w:tcPr>
          <w:p w14:paraId="0A85EAB5">
            <w:pPr>
              <w:pStyle w:val="6"/>
              <w:spacing w:before="160"/>
              <w:ind w:left="274"/>
            </w:pPr>
            <w:r>
              <w:rPr>
                <w:spacing w:val="-3"/>
              </w:rPr>
              <w:t>960</w:t>
            </w:r>
          </w:p>
        </w:tc>
        <w:tc>
          <w:tcPr>
            <w:tcW w:w="890" w:type="dxa"/>
            <w:vAlign w:val="top"/>
          </w:tcPr>
          <w:p w14:paraId="5CA3EB0A">
            <w:pPr>
              <w:rPr>
                <w:rFonts w:ascii="Arial"/>
                <w:sz w:val="21"/>
              </w:rPr>
            </w:pPr>
          </w:p>
        </w:tc>
        <w:tc>
          <w:tcPr>
            <w:tcW w:w="2128" w:type="dxa"/>
            <w:vAlign w:val="top"/>
          </w:tcPr>
          <w:p w14:paraId="52EBDBF5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58229E46">
            <w:pPr>
              <w:rPr>
                <w:rFonts w:ascii="Arial"/>
                <w:sz w:val="21"/>
              </w:rPr>
            </w:pPr>
          </w:p>
        </w:tc>
      </w:tr>
      <w:tr w14:paraId="4020F0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425E5E00">
            <w:pPr>
              <w:rPr>
                <w:rFonts w:ascii="Arial"/>
                <w:sz w:val="21"/>
              </w:rPr>
            </w:pPr>
          </w:p>
        </w:tc>
        <w:tc>
          <w:tcPr>
            <w:tcW w:w="1409" w:type="dxa"/>
            <w:vAlign w:val="top"/>
          </w:tcPr>
          <w:p w14:paraId="56EE147F">
            <w:pPr>
              <w:pStyle w:val="6"/>
              <w:spacing w:before="22" w:line="205" w:lineRule="auto"/>
              <w:ind w:left="70" w:right="85" w:hanging="9"/>
            </w:pPr>
            <w:r>
              <w:rPr>
                <w:spacing w:val="-1"/>
              </w:rPr>
              <w:t>4.5-6.5m圆盘</w:t>
            </w:r>
            <w:r>
              <w:rPr>
                <w:spacing w:val="1"/>
              </w:rPr>
              <w:t xml:space="preserve"> </w:t>
            </w:r>
            <w:r>
              <w:t>耙</w:t>
            </w:r>
          </w:p>
        </w:tc>
        <w:tc>
          <w:tcPr>
            <w:tcW w:w="2878" w:type="dxa"/>
            <w:vAlign w:val="top"/>
          </w:tcPr>
          <w:p w14:paraId="634B49BB">
            <w:pPr>
              <w:pStyle w:val="6"/>
              <w:spacing w:before="148" w:line="218" w:lineRule="auto"/>
              <w:ind w:left="102"/>
            </w:pPr>
            <w:r>
              <w:rPr>
                <w:spacing w:val="-1"/>
              </w:rPr>
              <w:t>4.5m≤作业幅宽&lt;6.5m</w:t>
            </w:r>
          </w:p>
        </w:tc>
        <w:tc>
          <w:tcPr>
            <w:tcW w:w="610" w:type="dxa"/>
            <w:vAlign w:val="top"/>
          </w:tcPr>
          <w:p w14:paraId="5CD85A49">
            <w:pPr>
              <w:pStyle w:val="6"/>
              <w:spacing w:before="171"/>
              <w:ind w:left="244"/>
            </w:pPr>
            <w:r>
              <w:t>8</w:t>
            </w:r>
          </w:p>
        </w:tc>
        <w:tc>
          <w:tcPr>
            <w:tcW w:w="889" w:type="dxa"/>
            <w:vAlign w:val="top"/>
          </w:tcPr>
          <w:p w14:paraId="680FDC29">
            <w:pPr>
              <w:pStyle w:val="6"/>
              <w:spacing w:before="171"/>
              <w:ind w:left="224"/>
            </w:pPr>
            <w:r>
              <w:rPr>
                <w:spacing w:val="-5"/>
              </w:rPr>
              <w:t>1740</w:t>
            </w:r>
          </w:p>
        </w:tc>
        <w:tc>
          <w:tcPr>
            <w:tcW w:w="890" w:type="dxa"/>
            <w:vAlign w:val="top"/>
          </w:tcPr>
          <w:p w14:paraId="00DFD24B">
            <w:pPr>
              <w:rPr>
                <w:rFonts w:ascii="Arial"/>
                <w:sz w:val="21"/>
              </w:rPr>
            </w:pPr>
          </w:p>
        </w:tc>
        <w:tc>
          <w:tcPr>
            <w:tcW w:w="2128" w:type="dxa"/>
            <w:vAlign w:val="top"/>
          </w:tcPr>
          <w:p w14:paraId="2A32E978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71575104">
            <w:pPr>
              <w:rPr>
                <w:rFonts w:ascii="Arial"/>
                <w:sz w:val="21"/>
              </w:rPr>
            </w:pPr>
          </w:p>
        </w:tc>
      </w:tr>
      <w:tr w14:paraId="05E6AB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78D4D560">
            <w:pPr>
              <w:rPr>
                <w:rFonts w:ascii="Arial"/>
                <w:sz w:val="21"/>
              </w:rPr>
            </w:pPr>
          </w:p>
        </w:tc>
        <w:tc>
          <w:tcPr>
            <w:tcW w:w="1409" w:type="dxa"/>
            <w:vAlign w:val="top"/>
          </w:tcPr>
          <w:p w14:paraId="54256D47">
            <w:pPr>
              <w:pStyle w:val="6"/>
              <w:spacing w:before="43" w:line="196" w:lineRule="auto"/>
              <w:ind w:left="70" w:right="58" w:hanging="9"/>
            </w:pPr>
            <w:r>
              <w:rPr>
                <w:spacing w:val="2"/>
              </w:rPr>
              <w:t xml:space="preserve">6.5m及以上圆 </w:t>
            </w:r>
            <w:r>
              <w:rPr>
                <w:spacing w:val="-3"/>
              </w:rPr>
              <w:t>盘耙</w:t>
            </w:r>
          </w:p>
        </w:tc>
        <w:tc>
          <w:tcPr>
            <w:tcW w:w="2878" w:type="dxa"/>
            <w:vAlign w:val="top"/>
          </w:tcPr>
          <w:p w14:paraId="548FECB0">
            <w:pPr>
              <w:pStyle w:val="6"/>
              <w:spacing w:before="149" w:line="218" w:lineRule="auto"/>
              <w:ind w:left="102"/>
            </w:pPr>
            <w:r>
              <w:rPr>
                <w:spacing w:val="-1"/>
              </w:rPr>
              <w:t>作业幅宽≥6.5m</w:t>
            </w:r>
          </w:p>
        </w:tc>
        <w:tc>
          <w:tcPr>
            <w:tcW w:w="610" w:type="dxa"/>
            <w:vAlign w:val="top"/>
          </w:tcPr>
          <w:p w14:paraId="5ADB6EE3">
            <w:pPr>
              <w:pStyle w:val="6"/>
              <w:spacing w:before="172"/>
              <w:ind w:left="244"/>
            </w:pPr>
            <w:r>
              <w:t>8</w:t>
            </w:r>
          </w:p>
        </w:tc>
        <w:tc>
          <w:tcPr>
            <w:tcW w:w="889" w:type="dxa"/>
            <w:vAlign w:val="top"/>
          </w:tcPr>
          <w:p w14:paraId="558D2E8E">
            <w:pPr>
              <w:pStyle w:val="6"/>
              <w:spacing w:before="172"/>
              <w:ind w:left="224"/>
            </w:pPr>
            <w:r>
              <w:rPr>
                <w:spacing w:val="-3"/>
              </w:rPr>
              <w:t>2340</w:t>
            </w:r>
          </w:p>
        </w:tc>
        <w:tc>
          <w:tcPr>
            <w:tcW w:w="890" w:type="dxa"/>
            <w:vAlign w:val="top"/>
          </w:tcPr>
          <w:p w14:paraId="5FDEF8F9">
            <w:pPr>
              <w:rPr>
                <w:rFonts w:ascii="Arial"/>
                <w:sz w:val="21"/>
              </w:rPr>
            </w:pPr>
          </w:p>
        </w:tc>
        <w:tc>
          <w:tcPr>
            <w:tcW w:w="2128" w:type="dxa"/>
            <w:vAlign w:val="top"/>
          </w:tcPr>
          <w:p w14:paraId="16712BB7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21977292">
            <w:pPr>
              <w:rPr>
                <w:rFonts w:ascii="Arial"/>
                <w:sz w:val="21"/>
              </w:rPr>
            </w:pPr>
          </w:p>
        </w:tc>
      </w:tr>
      <w:tr w14:paraId="0A02B8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 w:hRule="atLeast"/>
        </w:trPr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0DD88597">
            <w:pPr>
              <w:rPr>
                <w:rFonts w:ascii="Arial"/>
                <w:sz w:val="21"/>
              </w:rPr>
            </w:pPr>
          </w:p>
        </w:tc>
        <w:tc>
          <w:tcPr>
            <w:tcW w:w="1409" w:type="dxa"/>
            <w:vAlign w:val="top"/>
          </w:tcPr>
          <w:p w14:paraId="3DE591AE">
            <w:pPr>
              <w:pStyle w:val="6"/>
              <w:spacing w:before="63" w:line="220" w:lineRule="auto"/>
              <w:ind w:left="171"/>
            </w:pPr>
            <w:r>
              <w:rPr>
                <w:spacing w:val="1"/>
              </w:rPr>
              <w:t>3-4m驱动耙</w:t>
            </w:r>
          </w:p>
        </w:tc>
        <w:tc>
          <w:tcPr>
            <w:tcW w:w="2878" w:type="dxa"/>
            <w:vAlign w:val="top"/>
          </w:tcPr>
          <w:p w14:paraId="167CDF7F">
            <w:pPr>
              <w:pStyle w:val="6"/>
              <w:spacing w:before="60" w:line="218" w:lineRule="auto"/>
              <w:ind w:left="102"/>
            </w:pPr>
            <w:r>
              <w:rPr>
                <w:spacing w:val="-2"/>
              </w:rPr>
              <w:t>3m≤作业幅宽&lt;4m</w:t>
            </w:r>
          </w:p>
        </w:tc>
        <w:tc>
          <w:tcPr>
            <w:tcW w:w="610" w:type="dxa"/>
            <w:vAlign w:val="top"/>
          </w:tcPr>
          <w:p w14:paraId="2F8ADB86">
            <w:pPr>
              <w:pStyle w:val="6"/>
              <w:spacing w:before="83" w:line="207" w:lineRule="auto"/>
              <w:ind w:left="244"/>
            </w:pPr>
            <w:r>
              <w:t>8</w:t>
            </w:r>
          </w:p>
        </w:tc>
        <w:tc>
          <w:tcPr>
            <w:tcW w:w="889" w:type="dxa"/>
            <w:vAlign w:val="top"/>
          </w:tcPr>
          <w:p w14:paraId="5262F81A">
            <w:pPr>
              <w:pStyle w:val="6"/>
              <w:spacing w:before="83" w:line="207" w:lineRule="auto"/>
              <w:ind w:left="224"/>
            </w:pPr>
            <w:r>
              <w:rPr>
                <w:spacing w:val="-3"/>
              </w:rPr>
              <w:t>2880</w:t>
            </w:r>
          </w:p>
        </w:tc>
        <w:tc>
          <w:tcPr>
            <w:tcW w:w="890" w:type="dxa"/>
            <w:vAlign w:val="top"/>
          </w:tcPr>
          <w:p w14:paraId="66598E3B">
            <w:pPr>
              <w:rPr>
                <w:rFonts w:ascii="Arial"/>
                <w:sz w:val="21"/>
              </w:rPr>
            </w:pPr>
          </w:p>
        </w:tc>
        <w:tc>
          <w:tcPr>
            <w:tcW w:w="2128" w:type="dxa"/>
            <w:vAlign w:val="top"/>
          </w:tcPr>
          <w:p w14:paraId="6BD47624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61930C53">
            <w:pPr>
              <w:rPr>
                <w:rFonts w:ascii="Arial"/>
                <w:sz w:val="21"/>
              </w:rPr>
            </w:pPr>
          </w:p>
        </w:tc>
      </w:tr>
      <w:tr w14:paraId="78298C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154" w:type="dxa"/>
            <w:vMerge w:val="continue"/>
            <w:tcBorders>
              <w:top w:val="nil"/>
            </w:tcBorders>
            <w:vAlign w:val="top"/>
          </w:tcPr>
          <w:p w14:paraId="42F501A9">
            <w:pPr>
              <w:rPr>
                <w:rFonts w:ascii="Arial"/>
                <w:sz w:val="21"/>
              </w:rPr>
            </w:pPr>
          </w:p>
        </w:tc>
        <w:tc>
          <w:tcPr>
            <w:tcW w:w="1409" w:type="dxa"/>
            <w:vAlign w:val="top"/>
          </w:tcPr>
          <w:p w14:paraId="45D78885">
            <w:pPr>
              <w:pStyle w:val="6"/>
              <w:spacing w:before="24" w:line="204" w:lineRule="auto"/>
              <w:ind w:left="81" w:right="185" w:firstLine="90"/>
            </w:pPr>
            <w:r>
              <w:rPr>
                <w:spacing w:val="-2"/>
              </w:rPr>
              <w:t>4m及以上驱</w:t>
            </w:r>
            <w:r>
              <w:rPr>
                <w:spacing w:val="3"/>
              </w:rPr>
              <w:t xml:space="preserve"> </w:t>
            </w:r>
            <w:r>
              <w:rPr>
                <w:spacing w:val="-3"/>
              </w:rPr>
              <w:t>动耙</w:t>
            </w:r>
          </w:p>
        </w:tc>
        <w:tc>
          <w:tcPr>
            <w:tcW w:w="2878" w:type="dxa"/>
            <w:vAlign w:val="top"/>
          </w:tcPr>
          <w:p w14:paraId="081ADE04">
            <w:pPr>
              <w:pStyle w:val="6"/>
              <w:spacing w:before="151" w:line="218" w:lineRule="auto"/>
              <w:ind w:left="102"/>
            </w:pPr>
            <w:r>
              <w:rPr>
                <w:spacing w:val="-2"/>
              </w:rPr>
              <w:t>作业幅宽≥4m</w:t>
            </w:r>
          </w:p>
        </w:tc>
        <w:tc>
          <w:tcPr>
            <w:tcW w:w="610" w:type="dxa"/>
            <w:vAlign w:val="top"/>
          </w:tcPr>
          <w:p w14:paraId="1B86CF93">
            <w:pPr>
              <w:pStyle w:val="6"/>
              <w:spacing w:before="174"/>
              <w:ind w:left="244"/>
            </w:pPr>
            <w:r>
              <w:t>8</w:t>
            </w:r>
          </w:p>
        </w:tc>
        <w:tc>
          <w:tcPr>
            <w:tcW w:w="889" w:type="dxa"/>
            <w:vAlign w:val="top"/>
          </w:tcPr>
          <w:p w14:paraId="6CA22831">
            <w:pPr>
              <w:pStyle w:val="6"/>
              <w:spacing w:before="174"/>
              <w:ind w:left="224"/>
            </w:pPr>
            <w:r>
              <w:rPr>
                <w:spacing w:val="-3"/>
              </w:rPr>
              <w:t>3450</w:t>
            </w:r>
          </w:p>
        </w:tc>
        <w:tc>
          <w:tcPr>
            <w:tcW w:w="890" w:type="dxa"/>
            <w:vAlign w:val="top"/>
          </w:tcPr>
          <w:p w14:paraId="2086DC87">
            <w:pPr>
              <w:rPr>
                <w:rFonts w:ascii="Arial"/>
                <w:sz w:val="21"/>
              </w:rPr>
            </w:pPr>
          </w:p>
        </w:tc>
        <w:tc>
          <w:tcPr>
            <w:tcW w:w="2128" w:type="dxa"/>
            <w:vAlign w:val="top"/>
          </w:tcPr>
          <w:p w14:paraId="720BFE97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739121D7">
            <w:pPr>
              <w:rPr>
                <w:rFonts w:ascii="Arial"/>
                <w:sz w:val="21"/>
              </w:rPr>
            </w:pPr>
          </w:p>
        </w:tc>
      </w:tr>
      <w:tr w14:paraId="1FDB66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8" w:hRule="atLeast"/>
        </w:trPr>
        <w:tc>
          <w:tcPr>
            <w:tcW w:w="1154" w:type="dxa"/>
            <w:vMerge w:val="restart"/>
            <w:tcBorders>
              <w:bottom w:val="nil"/>
            </w:tcBorders>
            <w:vAlign w:val="top"/>
          </w:tcPr>
          <w:p w14:paraId="20E9A9CC">
            <w:pPr>
              <w:spacing w:line="340" w:lineRule="auto"/>
              <w:rPr>
                <w:rFonts w:ascii="Arial"/>
                <w:sz w:val="21"/>
              </w:rPr>
            </w:pPr>
          </w:p>
          <w:p w14:paraId="06CADF9B">
            <w:pPr>
              <w:spacing w:line="341" w:lineRule="auto"/>
              <w:rPr>
                <w:rFonts w:ascii="Arial"/>
                <w:sz w:val="21"/>
              </w:rPr>
            </w:pPr>
          </w:p>
          <w:p w14:paraId="5D513884">
            <w:pPr>
              <w:pStyle w:val="6"/>
              <w:spacing w:before="68" w:line="248" w:lineRule="auto"/>
              <w:ind w:left="145" w:right="150"/>
            </w:pPr>
            <w:r>
              <w:rPr>
                <w:spacing w:val="-3"/>
              </w:rPr>
              <w:t>粮食输送</w:t>
            </w:r>
            <w:r>
              <w:rPr>
                <w:spacing w:val="2"/>
              </w:rPr>
              <w:t xml:space="preserve"> </w:t>
            </w:r>
            <w:r>
              <w:rPr>
                <w:spacing w:val="1"/>
              </w:rPr>
              <w:t>(提升)机</w:t>
            </w:r>
          </w:p>
        </w:tc>
        <w:tc>
          <w:tcPr>
            <w:tcW w:w="1409" w:type="dxa"/>
            <w:vMerge w:val="restart"/>
            <w:tcBorders>
              <w:bottom w:val="nil"/>
            </w:tcBorders>
            <w:vAlign w:val="top"/>
          </w:tcPr>
          <w:p w14:paraId="4583CBA0">
            <w:pPr>
              <w:spacing w:line="350" w:lineRule="auto"/>
              <w:rPr>
                <w:rFonts w:ascii="Arial"/>
                <w:sz w:val="21"/>
              </w:rPr>
            </w:pPr>
          </w:p>
          <w:p w14:paraId="41D1FDAD">
            <w:pPr>
              <w:spacing w:line="350" w:lineRule="auto"/>
              <w:rPr>
                <w:rFonts w:ascii="Arial"/>
                <w:sz w:val="21"/>
              </w:rPr>
            </w:pPr>
          </w:p>
          <w:p w14:paraId="560C160F">
            <w:pPr>
              <w:pStyle w:val="6"/>
              <w:spacing w:before="68" w:line="219" w:lineRule="auto"/>
              <w:ind w:left="111"/>
            </w:pPr>
            <w:r>
              <w:rPr>
                <w:spacing w:val="2"/>
              </w:rPr>
              <w:t>粮食运输(提</w:t>
            </w:r>
          </w:p>
          <w:p w14:paraId="2A9FF329">
            <w:pPr>
              <w:pStyle w:val="6"/>
              <w:spacing w:before="10" w:line="219" w:lineRule="auto"/>
              <w:ind w:left="430"/>
            </w:pPr>
            <w:r>
              <w:rPr>
                <w:spacing w:val="-2"/>
              </w:rPr>
              <w:t>升)机</w:t>
            </w:r>
          </w:p>
        </w:tc>
        <w:tc>
          <w:tcPr>
            <w:tcW w:w="2878" w:type="dxa"/>
            <w:vAlign w:val="top"/>
          </w:tcPr>
          <w:p w14:paraId="33CA6396">
            <w:pPr>
              <w:pStyle w:val="6"/>
              <w:spacing w:before="11" w:line="210" w:lineRule="auto"/>
              <w:ind w:left="92" w:right="225" w:firstLine="20"/>
              <w:jc w:val="both"/>
            </w:pPr>
            <w:r>
              <w:t>10m≤输送距离&lt;16m,输送带</w:t>
            </w:r>
            <w:r>
              <w:rPr>
                <w:spacing w:val="9"/>
              </w:rPr>
              <w:t xml:space="preserve"> </w:t>
            </w:r>
            <w:r>
              <w:rPr>
                <w:spacing w:val="1"/>
              </w:rPr>
              <w:t>宽度&gt;600</w:t>
            </w:r>
            <w:r>
              <w:t>mm</w:t>
            </w:r>
            <w:r>
              <w:rPr>
                <w:spacing w:val="1"/>
              </w:rPr>
              <w:t>,4</w:t>
            </w:r>
            <w:r>
              <w:t>kW</w:t>
            </w:r>
            <w:r>
              <w:rPr>
                <w:spacing w:val="1"/>
              </w:rPr>
              <w:t>≤配套动力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>&lt;7kW</w:t>
            </w:r>
          </w:p>
        </w:tc>
        <w:tc>
          <w:tcPr>
            <w:tcW w:w="610" w:type="dxa"/>
            <w:vAlign w:val="top"/>
          </w:tcPr>
          <w:p w14:paraId="672C3E6A">
            <w:pPr>
              <w:pStyle w:val="6"/>
              <w:spacing w:before="295"/>
              <w:ind w:left="244"/>
            </w:pPr>
            <w:r>
              <w:t>8</w:t>
            </w:r>
          </w:p>
        </w:tc>
        <w:tc>
          <w:tcPr>
            <w:tcW w:w="889" w:type="dxa"/>
            <w:vAlign w:val="top"/>
          </w:tcPr>
          <w:p w14:paraId="1DCEB207">
            <w:pPr>
              <w:pStyle w:val="6"/>
              <w:spacing w:before="295"/>
              <w:ind w:left="274"/>
            </w:pPr>
            <w:r>
              <w:rPr>
                <w:spacing w:val="-3"/>
              </w:rPr>
              <w:t>900</w:t>
            </w:r>
          </w:p>
        </w:tc>
        <w:tc>
          <w:tcPr>
            <w:tcW w:w="890" w:type="dxa"/>
            <w:vAlign w:val="top"/>
          </w:tcPr>
          <w:p w14:paraId="2636891E">
            <w:pPr>
              <w:rPr>
                <w:rFonts w:ascii="Arial"/>
                <w:sz w:val="21"/>
              </w:rPr>
            </w:pPr>
          </w:p>
        </w:tc>
        <w:tc>
          <w:tcPr>
            <w:tcW w:w="2128" w:type="dxa"/>
            <w:vAlign w:val="top"/>
          </w:tcPr>
          <w:p w14:paraId="5D1E4195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0869C525">
            <w:pPr>
              <w:rPr>
                <w:rFonts w:ascii="Arial"/>
                <w:sz w:val="21"/>
              </w:rPr>
            </w:pPr>
          </w:p>
        </w:tc>
      </w:tr>
      <w:tr w14:paraId="5E67D1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8" w:hRule="atLeast"/>
        </w:trPr>
        <w:tc>
          <w:tcPr>
            <w:tcW w:w="1154" w:type="dxa"/>
            <w:vMerge w:val="continue"/>
            <w:tcBorders>
              <w:top w:val="nil"/>
              <w:bottom w:val="nil"/>
            </w:tcBorders>
            <w:vAlign w:val="top"/>
          </w:tcPr>
          <w:p w14:paraId="78CCDC81">
            <w:pPr>
              <w:rPr>
                <w:rFonts w:ascii="Arial"/>
                <w:sz w:val="21"/>
              </w:rPr>
            </w:pPr>
          </w:p>
        </w:tc>
        <w:tc>
          <w:tcPr>
            <w:tcW w:w="1409" w:type="dxa"/>
            <w:vMerge w:val="continue"/>
            <w:tcBorders>
              <w:top w:val="nil"/>
              <w:bottom w:val="nil"/>
            </w:tcBorders>
            <w:vAlign w:val="top"/>
          </w:tcPr>
          <w:p w14:paraId="7D31AFFB">
            <w:pPr>
              <w:rPr>
                <w:rFonts w:ascii="Arial"/>
                <w:sz w:val="21"/>
              </w:rPr>
            </w:pPr>
          </w:p>
        </w:tc>
        <w:tc>
          <w:tcPr>
            <w:tcW w:w="2878" w:type="dxa"/>
            <w:vAlign w:val="top"/>
          </w:tcPr>
          <w:p w14:paraId="15E10CAD">
            <w:pPr>
              <w:pStyle w:val="6"/>
              <w:spacing w:before="34" w:line="220" w:lineRule="auto"/>
              <w:ind w:left="61" w:right="293"/>
            </w:pPr>
            <w:r>
              <w:rPr>
                <w:spacing w:val="-1"/>
              </w:rPr>
              <w:t>输送距离≥16m,输送带宽度</w:t>
            </w:r>
            <w:r>
              <w:rPr>
                <w:spacing w:val="5"/>
              </w:rPr>
              <w:t xml:space="preserve"> </w:t>
            </w:r>
            <w:r>
              <w:rPr>
                <w:spacing w:val="1"/>
              </w:rPr>
              <w:t>≥600</w:t>
            </w:r>
            <w:r>
              <w:t>mm</w:t>
            </w:r>
            <w:r>
              <w:rPr>
                <w:spacing w:val="1"/>
              </w:rPr>
              <w:t>,4</w:t>
            </w:r>
            <w:r>
              <w:t>kW</w:t>
            </w:r>
            <w:r>
              <w:rPr>
                <w:spacing w:val="1"/>
              </w:rPr>
              <w:t>≤配套动力&lt;</w:t>
            </w:r>
          </w:p>
          <w:p w14:paraId="6C2D1F47">
            <w:pPr>
              <w:pStyle w:val="6"/>
              <w:spacing w:before="3" w:line="176" w:lineRule="auto"/>
              <w:ind w:left="61"/>
            </w:pPr>
            <w:r>
              <w:rPr>
                <w:spacing w:val="-3"/>
              </w:rPr>
              <w:t>7kW</w:t>
            </w:r>
          </w:p>
        </w:tc>
        <w:tc>
          <w:tcPr>
            <w:tcW w:w="610" w:type="dxa"/>
            <w:vAlign w:val="top"/>
          </w:tcPr>
          <w:p w14:paraId="4F0CF48A">
            <w:pPr>
              <w:pStyle w:val="6"/>
              <w:spacing w:before="297"/>
              <w:ind w:left="244"/>
            </w:pPr>
            <w:r>
              <w:t>8</w:t>
            </w:r>
          </w:p>
        </w:tc>
        <w:tc>
          <w:tcPr>
            <w:tcW w:w="889" w:type="dxa"/>
            <w:vAlign w:val="top"/>
          </w:tcPr>
          <w:p w14:paraId="10A9E627">
            <w:pPr>
              <w:pStyle w:val="6"/>
              <w:spacing w:before="297"/>
              <w:ind w:left="224"/>
            </w:pPr>
            <w:r>
              <w:rPr>
                <w:spacing w:val="-5"/>
              </w:rPr>
              <w:t>1600</w:t>
            </w:r>
          </w:p>
        </w:tc>
        <w:tc>
          <w:tcPr>
            <w:tcW w:w="890" w:type="dxa"/>
            <w:vAlign w:val="top"/>
          </w:tcPr>
          <w:p w14:paraId="16833E1B">
            <w:pPr>
              <w:rPr>
                <w:rFonts w:ascii="Arial"/>
                <w:sz w:val="21"/>
              </w:rPr>
            </w:pPr>
          </w:p>
        </w:tc>
        <w:tc>
          <w:tcPr>
            <w:tcW w:w="2128" w:type="dxa"/>
            <w:vAlign w:val="top"/>
          </w:tcPr>
          <w:p w14:paraId="4719084F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4EF15DF5">
            <w:pPr>
              <w:rPr>
                <w:rFonts w:ascii="Arial"/>
                <w:sz w:val="21"/>
              </w:rPr>
            </w:pPr>
          </w:p>
        </w:tc>
      </w:tr>
      <w:tr w14:paraId="579B38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154" w:type="dxa"/>
            <w:vMerge w:val="continue"/>
            <w:tcBorders>
              <w:top w:val="nil"/>
            </w:tcBorders>
            <w:vAlign w:val="top"/>
          </w:tcPr>
          <w:p w14:paraId="39BCD94C">
            <w:pPr>
              <w:rPr>
                <w:rFonts w:ascii="Arial"/>
                <w:sz w:val="21"/>
              </w:rPr>
            </w:pPr>
          </w:p>
        </w:tc>
        <w:tc>
          <w:tcPr>
            <w:tcW w:w="1409" w:type="dxa"/>
            <w:vMerge w:val="continue"/>
            <w:tcBorders>
              <w:top w:val="nil"/>
            </w:tcBorders>
            <w:vAlign w:val="top"/>
          </w:tcPr>
          <w:p w14:paraId="0AAA7E76">
            <w:pPr>
              <w:rPr>
                <w:rFonts w:ascii="Arial"/>
                <w:sz w:val="21"/>
              </w:rPr>
            </w:pPr>
          </w:p>
        </w:tc>
        <w:tc>
          <w:tcPr>
            <w:tcW w:w="2878" w:type="dxa"/>
            <w:vAlign w:val="top"/>
          </w:tcPr>
          <w:p w14:paraId="0B859FAA">
            <w:pPr>
              <w:pStyle w:val="6"/>
              <w:spacing w:before="14" w:line="201" w:lineRule="auto"/>
              <w:ind w:left="72" w:right="283"/>
            </w:pPr>
            <w:r>
              <w:rPr>
                <w:spacing w:val="-1"/>
              </w:rPr>
              <w:t>输送距离≥16m,输送带宽度</w:t>
            </w:r>
            <w:r>
              <w:rPr>
                <w:spacing w:val="5"/>
              </w:rPr>
              <w:t xml:space="preserve"> </w:t>
            </w:r>
            <w:r>
              <w:rPr>
                <w:spacing w:val="-1"/>
              </w:rPr>
              <w:t>≥600mm,配套动力≥7kW</w:t>
            </w:r>
          </w:p>
        </w:tc>
        <w:tc>
          <w:tcPr>
            <w:tcW w:w="610" w:type="dxa"/>
            <w:vAlign w:val="top"/>
          </w:tcPr>
          <w:p w14:paraId="1AB14A9A">
            <w:pPr>
              <w:pStyle w:val="6"/>
              <w:spacing w:before="169"/>
              <w:ind w:left="244"/>
            </w:pPr>
            <w:r>
              <w:t>8</w:t>
            </w:r>
          </w:p>
        </w:tc>
        <w:tc>
          <w:tcPr>
            <w:tcW w:w="889" w:type="dxa"/>
            <w:vAlign w:val="top"/>
          </w:tcPr>
          <w:p w14:paraId="6038CAF5">
            <w:pPr>
              <w:pStyle w:val="6"/>
              <w:spacing w:before="169"/>
              <w:ind w:left="224"/>
            </w:pPr>
            <w:r>
              <w:rPr>
                <w:spacing w:val="-3"/>
              </w:rPr>
              <w:t>2000</w:t>
            </w:r>
          </w:p>
        </w:tc>
        <w:tc>
          <w:tcPr>
            <w:tcW w:w="890" w:type="dxa"/>
            <w:vAlign w:val="top"/>
          </w:tcPr>
          <w:p w14:paraId="59E0606E">
            <w:pPr>
              <w:rPr>
                <w:rFonts w:ascii="Arial"/>
                <w:sz w:val="21"/>
              </w:rPr>
            </w:pPr>
          </w:p>
        </w:tc>
        <w:tc>
          <w:tcPr>
            <w:tcW w:w="2128" w:type="dxa"/>
            <w:vAlign w:val="top"/>
          </w:tcPr>
          <w:p w14:paraId="35B377C4">
            <w:pPr>
              <w:rPr>
                <w:rFonts w:ascii="Arial"/>
                <w:sz w:val="21"/>
              </w:rPr>
            </w:pPr>
          </w:p>
        </w:tc>
        <w:tc>
          <w:tcPr>
            <w:tcW w:w="3442" w:type="dxa"/>
            <w:vAlign w:val="top"/>
          </w:tcPr>
          <w:p w14:paraId="47742593">
            <w:pPr>
              <w:rPr>
                <w:rFonts w:ascii="Arial"/>
                <w:sz w:val="21"/>
              </w:rPr>
            </w:pPr>
          </w:p>
        </w:tc>
      </w:tr>
    </w:tbl>
    <w:p w14:paraId="7002C529">
      <w:pPr>
        <w:rPr>
          <w:rFonts w:ascii="Arial"/>
          <w:sz w:val="21"/>
        </w:rPr>
      </w:pPr>
    </w:p>
    <w:p w14:paraId="61D45409">
      <w:pPr>
        <w:rPr>
          <w:rFonts w:ascii="Arial" w:hAnsi="Arial" w:eastAsia="Arial" w:cs="Arial"/>
          <w:sz w:val="21"/>
          <w:szCs w:val="21"/>
        </w:rPr>
        <w:sectPr>
          <w:footerReference r:id="rId17" w:type="default"/>
          <w:pgSz w:w="16490" w:h="11560"/>
          <w:pgMar w:top="982" w:right="1524" w:bottom="1127" w:left="1554" w:header="0" w:footer="736" w:gutter="0"/>
          <w:cols w:space="720" w:num="1"/>
        </w:sectPr>
      </w:pPr>
    </w:p>
    <w:p w14:paraId="3D898940">
      <w:pPr>
        <w:spacing w:line="355" w:lineRule="auto"/>
        <w:rPr>
          <w:rFonts w:ascii="Arial"/>
          <w:sz w:val="21"/>
        </w:rPr>
      </w:pPr>
    </w:p>
    <w:p w14:paraId="633AC15F">
      <w:pPr>
        <w:spacing w:line="356" w:lineRule="auto"/>
        <w:rPr>
          <w:rFonts w:ascii="Arial"/>
          <w:sz w:val="21"/>
        </w:rPr>
      </w:pPr>
    </w:p>
    <w:p w14:paraId="2BAD51DE">
      <w:pPr>
        <w:spacing w:before="94" w:line="224" w:lineRule="auto"/>
        <w:ind w:left="169"/>
        <w:rPr>
          <w:rFonts w:ascii="黑体" w:hAnsi="黑体" w:eastAsia="黑体" w:cs="黑体"/>
          <w:sz w:val="29"/>
          <w:szCs w:val="29"/>
        </w:rPr>
      </w:pPr>
      <w:r>
        <w:rPr>
          <w:rFonts w:ascii="黑体" w:hAnsi="黑体" w:eastAsia="黑体" w:cs="黑体"/>
          <w:b/>
          <w:bCs/>
          <w:spacing w:val="-16"/>
          <w:sz w:val="29"/>
          <w:szCs w:val="29"/>
        </w:rPr>
        <w:t>附</w:t>
      </w:r>
      <w:r>
        <w:rPr>
          <w:rFonts w:ascii="黑体" w:hAnsi="黑体" w:eastAsia="黑体" w:cs="黑体"/>
          <w:spacing w:val="-59"/>
          <w:sz w:val="29"/>
          <w:szCs w:val="29"/>
        </w:rPr>
        <w:t xml:space="preserve"> </w:t>
      </w:r>
      <w:r>
        <w:rPr>
          <w:rFonts w:ascii="黑体" w:hAnsi="黑体" w:eastAsia="黑体" w:cs="黑体"/>
          <w:b/>
          <w:bCs/>
          <w:spacing w:val="-16"/>
          <w:sz w:val="29"/>
          <w:szCs w:val="29"/>
        </w:rPr>
        <w:t>件</w:t>
      </w:r>
      <w:r>
        <w:rPr>
          <w:rFonts w:ascii="黑体" w:hAnsi="黑体" w:eastAsia="黑体" w:cs="黑体"/>
          <w:spacing w:val="-61"/>
          <w:sz w:val="29"/>
          <w:szCs w:val="29"/>
        </w:rPr>
        <w:t xml:space="preserve"> </w:t>
      </w:r>
      <w:r>
        <w:rPr>
          <w:rFonts w:ascii="黑体" w:hAnsi="黑体" w:eastAsia="黑体" w:cs="黑体"/>
          <w:b/>
          <w:bCs/>
          <w:spacing w:val="-16"/>
          <w:sz w:val="29"/>
          <w:szCs w:val="29"/>
        </w:rPr>
        <w:t>2</w:t>
      </w:r>
    </w:p>
    <w:p w14:paraId="133A73F8">
      <w:pPr>
        <w:pStyle w:val="2"/>
        <w:spacing w:before="123" w:line="242" w:lineRule="auto"/>
        <w:ind w:left="2999" w:right="973" w:hanging="2039"/>
        <w:rPr>
          <w:sz w:val="35"/>
          <w:szCs w:val="35"/>
        </w:rPr>
      </w:pPr>
      <w:r>
        <w:rPr>
          <w:b/>
          <w:bCs/>
          <w:spacing w:val="2"/>
          <w:sz w:val="35"/>
          <w:szCs w:val="35"/>
        </w:rPr>
        <w:t>内蒙古自治区农机报废补贴额一览表(新增)</w:t>
      </w:r>
      <w:r>
        <w:rPr>
          <w:spacing w:val="12"/>
          <w:sz w:val="35"/>
          <w:szCs w:val="35"/>
        </w:rPr>
        <w:t xml:space="preserve"> </w:t>
      </w:r>
      <w:r>
        <w:rPr>
          <w:b/>
          <w:bCs/>
          <w:spacing w:val="-4"/>
          <w:sz w:val="35"/>
          <w:szCs w:val="35"/>
        </w:rPr>
        <w:t>部分机型新增档次</w:t>
      </w:r>
    </w:p>
    <w:tbl>
      <w:tblPr>
        <w:tblStyle w:val="5"/>
        <w:tblW w:w="870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93"/>
        <w:gridCol w:w="3066"/>
        <w:gridCol w:w="1328"/>
        <w:gridCol w:w="1049"/>
        <w:gridCol w:w="1364"/>
      </w:tblGrid>
      <w:tr w14:paraId="677260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1893" w:type="dxa"/>
            <w:vAlign w:val="top"/>
          </w:tcPr>
          <w:p w14:paraId="0791CEF4">
            <w:pPr>
              <w:pStyle w:val="6"/>
              <w:spacing w:before="259" w:line="219" w:lineRule="auto"/>
              <w:ind w:left="698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机型</w:t>
            </w:r>
          </w:p>
        </w:tc>
        <w:tc>
          <w:tcPr>
            <w:tcW w:w="3066" w:type="dxa"/>
            <w:vAlign w:val="top"/>
          </w:tcPr>
          <w:p w14:paraId="1F7B0610">
            <w:pPr>
              <w:pStyle w:val="6"/>
              <w:spacing w:before="261" w:line="219" w:lineRule="auto"/>
              <w:ind w:left="1285"/>
              <w:rPr>
                <w:sz w:val="24"/>
                <w:szCs w:val="24"/>
              </w:rPr>
            </w:pPr>
            <w:r>
              <w:rPr>
                <w:b/>
                <w:bCs/>
                <w:spacing w:val="3"/>
                <w:sz w:val="24"/>
                <w:szCs w:val="24"/>
              </w:rPr>
              <w:t>类别</w:t>
            </w:r>
          </w:p>
        </w:tc>
        <w:tc>
          <w:tcPr>
            <w:tcW w:w="1328" w:type="dxa"/>
            <w:vAlign w:val="top"/>
          </w:tcPr>
          <w:p w14:paraId="432ABEDE">
            <w:pPr>
              <w:pStyle w:val="6"/>
              <w:spacing w:before="114" w:line="225" w:lineRule="auto"/>
              <w:ind w:left="176" w:right="129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最低报废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0"/>
                <w:sz w:val="24"/>
                <w:szCs w:val="24"/>
              </w:rPr>
              <w:t>年限(年)</w:t>
            </w:r>
          </w:p>
        </w:tc>
        <w:tc>
          <w:tcPr>
            <w:tcW w:w="1049" w:type="dxa"/>
            <w:vAlign w:val="top"/>
          </w:tcPr>
          <w:p w14:paraId="4951B981">
            <w:pPr>
              <w:pStyle w:val="6"/>
              <w:spacing w:before="125" w:line="219" w:lineRule="auto"/>
              <w:ind w:left="15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补贴额</w:t>
            </w:r>
          </w:p>
          <w:p w14:paraId="295A02FC">
            <w:pPr>
              <w:pStyle w:val="6"/>
              <w:spacing w:before="15" w:line="220" w:lineRule="auto"/>
              <w:ind w:left="278"/>
              <w:rPr>
                <w:sz w:val="24"/>
                <w:szCs w:val="24"/>
              </w:rPr>
            </w:pPr>
            <w:r>
              <w:rPr>
                <w:spacing w:val="17"/>
                <w:sz w:val="24"/>
                <w:szCs w:val="24"/>
              </w:rPr>
              <w:t>(元)</w:t>
            </w:r>
          </w:p>
        </w:tc>
        <w:tc>
          <w:tcPr>
            <w:tcW w:w="1364" w:type="dxa"/>
            <w:vAlign w:val="top"/>
          </w:tcPr>
          <w:p w14:paraId="4813B990">
            <w:pPr>
              <w:pStyle w:val="6"/>
              <w:spacing w:before="266" w:line="221" w:lineRule="auto"/>
              <w:ind w:left="469"/>
              <w:rPr>
                <w:sz w:val="24"/>
                <w:szCs w:val="24"/>
              </w:rPr>
            </w:pPr>
            <w:r>
              <w:rPr>
                <w:spacing w:val="6"/>
                <w:sz w:val="24"/>
                <w:szCs w:val="24"/>
              </w:rPr>
              <w:t>备注</w:t>
            </w:r>
          </w:p>
        </w:tc>
      </w:tr>
      <w:tr w14:paraId="2B23FC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9" w:hRule="atLeast"/>
        </w:trPr>
        <w:tc>
          <w:tcPr>
            <w:tcW w:w="1893" w:type="dxa"/>
            <w:vAlign w:val="top"/>
          </w:tcPr>
          <w:p w14:paraId="568EE82A">
            <w:pPr>
              <w:spacing w:line="329" w:lineRule="auto"/>
              <w:rPr>
                <w:rFonts w:ascii="Arial"/>
                <w:sz w:val="21"/>
              </w:rPr>
            </w:pPr>
          </w:p>
          <w:p w14:paraId="5ED91A2D">
            <w:pPr>
              <w:pStyle w:val="6"/>
              <w:spacing w:before="78" w:line="219" w:lineRule="auto"/>
              <w:ind w:left="338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打(压)捆机</w:t>
            </w:r>
          </w:p>
        </w:tc>
        <w:tc>
          <w:tcPr>
            <w:tcW w:w="3066" w:type="dxa"/>
            <w:vAlign w:val="top"/>
          </w:tcPr>
          <w:p w14:paraId="02DA47ED">
            <w:pPr>
              <w:pStyle w:val="6"/>
              <w:spacing w:before="219" w:line="219" w:lineRule="auto"/>
              <w:ind w:left="105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圆捆：压缩室宽度≥1.2m;</w:t>
            </w:r>
          </w:p>
          <w:p w14:paraId="6A824D64">
            <w:pPr>
              <w:pStyle w:val="6"/>
              <w:spacing w:before="126" w:line="219" w:lineRule="auto"/>
              <w:ind w:left="105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2.2m&gt;捡拾宽度≥1.5m</w:t>
            </w:r>
          </w:p>
        </w:tc>
        <w:tc>
          <w:tcPr>
            <w:tcW w:w="1328" w:type="dxa"/>
            <w:vAlign w:val="top"/>
          </w:tcPr>
          <w:p w14:paraId="0ED3B1AE">
            <w:pPr>
              <w:spacing w:line="357" w:lineRule="auto"/>
              <w:rPr>
                <w:rFonts w:ascii="Arial"/>
                <w:sz w:val="21"/>
              </w:rPr>
            </w:pPr>
          </w:p>
          <w:p w14:paraId="626AE51D">
            <w:pPr>
              <w:pStyle w:val="6"/>
              <w:spacing w:before="78"/>
              <w:ind w:left="59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049" w:type="dxa"/>
            <w:vAlign w:val="top"/>
          </w:tcPr>
          <w:p w14:paraId="55F4A678">
            <w:pPr>
              <w:spacing w:line="357" w:lineRule="auto"/>
              <w:rPr>
                <w:rFonts w:ascii="Arial"/>
                <w:sz w:val="21"/>
              </w:rPr>
            </w:pPr>
          </w:p>
          <w:p w14:paraId="7FC74B89">
            <w:pPr>
              <w:pStyle w:val="6"/>
              <w:spacing w:before="78"/>
              <w:ind w:left="27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5600</w:t>
            </w:r>
          </w:p>
        </w:tc>
        <w:tc>
          <w:tcPr>
            <w:tcW w:w="1364" w:type="dxa"/>
            <w:vAlign w:val="top"/>
          </w:tcPr>
          <w:p w14:paraId="08BC30EE">
            <w:pPr>
              <w:rPr>
                <w:rFonts w:ascii="Arial"/>
                <w:sz w:val="21"/>
              </w:rPr>
            </w:pPr>
          </w:p>
        </w:tc>
      </w:tr>
    </w:tbl>
    <w:p w14:paraId="34803E1B">
      <w:pPr>
        <w:spacing w:before="5"/>
      </w:pPr>
    </w:p>
    <w:p w14:paraId="0F85918D">
      <w:pPr>
        <w:spacing w:before="5"/>
      </w:pPr>
    </w:p>
    <w:p w14:paraId="21D640C3">
      <w:pPr>
        <w:spacing w:before="5"/>
      </w:pPr>
    </w:p>
    <w:p w14:paraId="26830585">
      <w:pPr>
        <w:spacing w:before="5"/>
      </w:pPr>
    </w:p>
    <w:p w14:paraId="12442E01">
      <w:pPr>
        <w:spacing w:before="5"/>
      </w:pPr>
    </w:p>
    <w:p w14:paraId="553A47D4">
      <w:pPr>
        <w:spacing w:before="5"/>
      </w:pPr>
    </w:p>
    <w:p w14:paraId="0EA9B8AC">
      <w:pPr>
        <w:spacing w:before="5"/>
      </w:pPr>
    </w:p>
    <w:p w14:paraId="12581EAF">
      <w:pPr>
        <w:spacing w:before="5"/>
      </w:pPr>
    </w:p>
    <w:p w14:paraId="7BFB0D90">
      <w:pPr>
        <w:spacing w:before="5"/>
      </w:pPr>
    </w:p>
    <w:p w14:paraId="74E2AB65">
      <w:pPr>
        <w:spacing w:before="5"/>
      </w:pPr>
    </w:p>
    <w:p w14:paraId="293FB979">
      <w:pPr>
        <w:spacing w:before="5"/>
      </w:pPr>
    </w:p>
    <w:p w14:paraId="53EE26A3">
      <w:pPr>
        <w:spacing w:before="5"/>
      </w:pPr>
    </w:p>
    <w:p w14:paraId="54AE2393">
      <w:pPr>
        <w:spacing w:before="5"/>
      </w:pPr>
    </w:p>
    <w:p w14:paraId="31E96356">
      <w:pPr>
        <w:spacing w:before="5"/>
      </w:pPr>
    </w:p>
    <w:p w14:paraId="4B17AADA">
      <w:pPr>
        <w:spacing w:before="5"/>
      </w:pPr>
    </w:p>
    <w:p w14:paraId="00A3BA61">
      <w:pPr>
        <w:spacing w:before="5"/>
      </w:pPr>
    </w:p>
    <w:p w14:paraId="76A3E9DA">
      <w:pPr>
        <w:spacing w:before="5"/>
      </w:pPr>
    </w:p>
    <w:p w14:paraId="00566257">
      <w:pPr>
        <w:spacing w:before="5"/>
      </w:pPr>
    </w:p>
    <w:p w14:paraId="41DCAA9F">
      <w:pPr>
        <w:spacing w:before="5"/>
      </w:pPr>
    </w:p>
    <w:p w14:paraId="084D60AA">
      <w:pPr>
        <w:spacing w:before="5"/>
      </w:pPr>
    </w:p>
    <w:p w14:paraId="64DDE624">
      <w:pPr>
        <w:spacing w:before="4"/>
      </w:pPr>
    </w:p>
    <w:p w14:paraId="75658944">
      <w:pPr>
        <w:spacing w:before="4"/>
      </w:pPr>
    </w:p>
    <w:p w14:paraId="41D4FEBD">
      <w:pPr>
        <w:spacing w:before="4"/>
      </w:pPr>
    </w:p>
    <w:p w14:paraId="0C8569AF">
      <w:pPr>
        <w:spacing w:before="4"/>
      </w:pPr>
    </w:p>
    <w:p w14:paraId="44D36AA3">
      <w:pPr>
        <w:spacing w:before="4"/>
      </w:pPr>
    </w:p>
    <w:p w14:paraId="13D01F8B">
      <w:pPr>
        <w:spacing w:before="4"/>
      </w:pPr>
    </w:p>
    <w:p w14:paraId="58757CF4">
      <w:pPr>
        <w:spacing w:before="4"/>
      </w:pPr>
    </w:p>
    <w:p w14:paraId="0406191B">
      <w:pPr>
        <w:spacing w:before="4"/>
      </w:pPr>
    </w:p>
    <w:p w14:paraId="25032FDB">
      <w:pPr>
        <w:spacing w:before="4"/>
      </w:pPr>
    </w:p>
    <w:p w14:paraId="32FE3D64">
      <w:pPr>
        <w:spacing w:before="4"/>
      </w:pPr>
    </w:p>
    <w:p w14:paraId="7987EC88">
      <w:pPr>
        <w:spacing w:before="4"/>
      </w:pPr>
    </w:p>
    <w:tbl>
      <w:tblPr>
        <w:tblStyle w:val="5"/>
        <w:tblW w:w="8252" w:type="dxa"/>
        <w:tblInd w:w="235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46"/>
        <w:gridCol w:w="3606"/>
      </w:tblGrid>
      <w:tr w14:paraId="314BD33F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</w:tblPrEx>
        <w:trPr>
          <w:trHeight w:val="580" w:hRule="atLeast"/>
        </w:trPr>
        <w:tc>
          <w:tcPr>
            <w:tcW w:w="8252" w:type="dxa"/>
            <w:gridSpan w:val="2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4DFCA146">
            <w:pPr>
              <w:pStyle w:val="6"/>
              <w:spacing w:before="154" w:line="219" w:lineRule="auto"/>
              <w:ind w:left="19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抄送：农业农村部农业机械化管理司。</w:t>
            </w:r>
          </w:p>
        </w:tc>
      </w:tr>
      <w:tr w14:paraId="74F12054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</w:trPr>
        <w:tc>
          <w:tcPr>
            <w:tcW w:w="4646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3F90BDC0">
            <w:pPr>
              <w:pStyle w:val="6"/>
              <w:spacing w:before="136" w:line="219" w:lineRule="auto"/>
              <w:ind w:left="19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内蒙古自治区农牧厅办公室</w:t>
            </w:r>
          </w:p>
        </w:tc>
        <w:tc>
          <w:tcPr>
            <w:tcW w:w="3606" w:type="dxa"/>
            <w:tcBorders>
              <w:top w:val="single" w:color="000000" w:sz="4" w:space="0"/>
              <w:bottom w:val="single" w:color="000000" w:sz="4" w:space="0"/>
            </w:tcBorders>
            <w:vAlign w:val="top"/>
          </w:tcPr>
          <w:p w14:paraId="63349ACE">
            <w:pPr>
              <w:pStyle w:val="6"/>
              <w:spacing w:before="136" w:line="219" w:lineRule="auto"/>
              <w:jc w:val="right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2025年4月1日印发</w:t>
            </w:r>
          </w:p>
        </w:tc>
      </w:tr>
    </w:tbl>
    <w:p w14:paraId="0FB40A8B">
      <w:pPr>
        <w:rPr>
          <w:rFonts w:ascii="Arial"/>
          <w:sz w:val="21"/>
        </w:rPr>
      </w:pPr>
    </w:p>
    <w:sectPr>
      <w:footerReference r:id="rId18" w:type="default"/>
      <w:pgSz w:w="11560" w:h="16490"/>
      <w:pgMar w:top="1401" w:right="1424" w:bottom="1938" w:left="1424" w:header="0" w:footer="1655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21CFA5">
    <w:pPr>
      <w:pStyle w:val="2"/>
      <w:spacing w:line="233" w:lineRule="auto"/>
      <w:ind w:left="7999"/>
      <w:rPr>
        <w:sz w:val="24"/>
        <w:szCs w:val="24"/>
      </w:rPr>
    </w:pPr>
    <w:r>
      <w:rPr>
        <w:spacing w:val="-3"/>
        <w:sz w:val="24"/>
        <w:szCs w:val="24"/>
      </w:rPr>
      <w:t>—1—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2078E4">
    <w:pPr>
      <w:pStyle w:val="2"/>
      <w:spacing w:before="1" w:line="232" w:lineRule="auto"/>
      <w:rPr>
        <w:sz w:val="23"/>
        <w:szCs w:val="23"/>
      </w:rPr>
    </w:pPr>
    <w:r>
      <w:rPr>
        <w:spacing w:val="-3"/>
        <w:sz w:val="23"/>
        <w:szCs w:val="23"/>
      </w:rPr>
      <w:t>—2—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CF1C00">
    <w:pPr>
      <w:pStyle w:val="2"/>
      <w:spacing w:before="1" w:line="233" w:lineRule="auto"/>
      <w:ind w:left="89"/>
      <w:rPr>
        <w:sz w:val="26"/>
        <w:szCs w:val="26"/>
      </w:rPr>
    </w:pPr>
    <w:r>
      <w:rPr>
        <w:spacing w:val="-15"/>
        <w:w w:val="99"/>
        <w:sz w:val="26"/>
        <w:szCs w:val="26"/>
      </w:rPr>
      <w:t>—4—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111DB3">
    <w:pPr>
      <w:pStyle w:val="2"/>
      <w:spacing w:line="234" w:lineRule="auto"/>
      <w:ind w:left="7780"/>
      <w:rPr>
        <w:sz w:val="28"/>
        <w:szCs w:val="28"/>
      </w:rPr>
    </w:pPr>
    <w:r>
      <w:rPr>
        <w:spacing w:val="-3"/>
        <w:sz w:val="28"/>
        <w:szCs w:val="28"/>
      </w:rPr>
      <w:t>—1—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609805">
    <w:pPr>
      <w:pStyle w:val="2"/>
      <w:spacing w:before="1" w:line="233" w:lineRule="auto"/>
      <w:ind w:left="149"/>
      <w:rPr>
        <w:sz w:val="26"/>
        <w:szCs w:val="26"/>
      </w:rPr>
    </w:pPr>
    <w:r>
      <w:rPr>
        <w:spacing w:val="-3"/>
        <w:sz w:val="26"/>
        <w:szCs w:val="26"/>
      </w:rPr>
      <w:t>—2—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048FDF">
    <w:pPr>
      <w:pStyle w:val="2"/>
      <w:spacing w:line="233" w:lineRule="auto"/>
      <w:ind w:left="7770"/>
      <w:rPr>
        <w:sz w:val="30"/>
        <w:szCs w:val="30"/>
      </w:rPr>
    </w:pPr>
    <w:r>
      <w:rPr>
        <w:spacing w:val="-14"/>
        <w:sz w:val="30"/>
        <w:szCs w:val="30"/>
      </w:rPr>
      <w:t>—3—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0B74C4">
    <w:pPr>
      <w:pStyle w:val="2"/>
      <w:spacing w:before="1" w:line="234" w:lineRule="auto"/>
      <w:rPr>
        <w:sz w:val="30"/>
        <w:szCs w:val="30"/>
      </w:rPr>
    </w:pPr>
    <w:r>
      <w:rPr>
        <w:spacing w:val="-14"/>
        <w:sz w:val="30"/>
        <w:szCs w:val="30"/>
      </w:rPr>
      <w:t>—4—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9411A7">
    <w:pPr>
      <w:pStyle w:val="2"/>
      <w:spacing w:line="233" w:lineRule="auto"/>
      <w:ind w:left="49"/>
      <w:rPr>
        <w:sz w:val="30"/>
        <w:szCs w:val="30"/>
      </w:rPr>
    </w:pPr>
    <w:r>
      <w:rPr>
        <w:spacing w:val="-12"/>
        <w:sz w:val="30"/>
        <w:szCs w:val="30"/>
      </w:rPr>
      <w:t>—6—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A4F1F6">
    <w:pPr>
      <w:pStyle w:val="2"/>
      <w:spacing w:before="1" w:line="170" w:lineRule="auto"/>
      <w:ind w:left="6335"/>
      <w:rPr>
        <w:rFonts w:ascii="Times New Roman" w:hAnsi="Times New Roman" w:eastAsia="Times New Roman" w:cs="Times New Roman"/>
        <w:sz w:val="28"/>
        <w:szCs w:val="28"/>
      </w:rPr>
    </w:pPr>
    <w:r>
      <w:rPr>
        <w:spacing w:val="-8"/>
        <w:w w:val="57"/>
        <w:sz w:val="28"/>
        <w:szCs w:val="28"/>
      </w:rPr>
      <w:t>—</w:t>
    </w:r>
    <w:r>
      <w:rPr>
        <w:spacing w:val="-33"/>
        <w:sz w:val="28"/>
        <w:szCs w:val="28"/>
      </w:rPr>
      <w:t xml:space="preserve"> </w:t>
    </w:r>
    <w:r>
      <w:rPr>
        <w:rFonts w:ascii="Times New Roman" w:hAnsi="Times New Roman" w:eastAsia="Times New Roman" w:cs="Times New Roman"/>
        <w:spacing w:val="-4"/>
        <w:sz w:val="28"/>
        <w:szCs w:val="28"/>
      </w:rPr>
      <w:t>7—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C69BCC">
    <w:pPr>
      <w:pStyle w:val="2"/>
      <w:spacing w:line="173" w:lineRule="auto"/>
      <w:ind w:left="6465"/>
      <w:rPr>
        <w:rFonts w:ascii="Times New Roman" w:hAnsi="Times New Roman" w:eastAsia="Times New Roman" w:cs="Times New Roman"/>
        <w:sz w:val="27"/>
        <w:szCs w:val="27"/>
      </w:rPr>
    </w:pPr>
    <w:r>
      <w:rPr>
        <w:spacing w:val="-7"/>
        <w:w w:val="55"/>
        <w:sz w:val="27"/>
        <w:szCs w:val="27"/>
      </w:rPr>
      <w:t>—</w:t>
    </w:r>
    <w:r>
      <w:rPr>
        <w:spacing w:val="-48"/>
        <w:sz w:val="27"/>
        <w:szCs w:val="27"/>
      </w:rPr>
      <w:t xml:space="preserve"> </w:t>
    </w:r>
    <w:r>
      <w:rPr>
        <w:rFonts w:ascii="Times New Roman" w:hAnsi="Times New Roman" w:eastAsia="Times New Roman" w:cs="Times New Roman"/>
        <w:spacing w:val="-7"/>
        <w:sz w:val="27"/>
        <w:szCs w:val="27"/>
      </w:rPr>
      <w:t>8—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E10062">
    <w:pPr>
      <w:pStyle w:val="2"/>
      <w:spacing w:line="233" w:lineRule="auto"/>
      <w:ind w:left="6314"/>
      <w:rPr>
        <w:sz w:val="29"/>
        <w:szCs w:val="29"/>
      </w:rPr>
    </w:pPr>
    <w:r>
      <w:rPr>
        <w:spacing w:val="-3"/>
        <w:sz w:val="29"/>
        <w:szCs w:val="29"/>
      </w:rPr>
      <w:t>—9—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5387E9">
    <w:pPr>
      <w:pStyle w:val="2"/>
      <w:spacing w:before="1" w:line="232" w:lineRule="auto"/>
      <w:ind w:left="6384"/>
      <w:rPr>
        <w:sz w:val="27"/>
        <w:szCs w:val="27"/>
      </w:rPr>
    </w:pPr>
    <w:r>
      <w:rPr>
        <w:spacing w:val="-3"/>
        <w:sz w:val="27"/>
        <w:szCs w:val="27"/>
      </w:rPr>
      <w:t>—10—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68E4B9">
    <w:pPr>
      <w:pStyle w:val="2"/>
      <w:spacing w:before="1" w:line="234" w:lineRule="auto"/>
      <w:ind w:left="6255"/>
      <w:rPr>
        <w:sz w:val="30"/>
        <w:szCs w:val="30"/>
      </w:rPr>
    </w:pPr>
    <w:r>
      <w:rPr>
        <w:spacing w:val="-10"/>
        <w:sz w:val="30"/>
        <w:szCs w:val="30"/>
      </w:rPr>
      <w:t>—11—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D6F346">
    <w:pPr>
      <w:pStyle w:val="2"/>
      <w:spacing w:before="1" w:line="173" w:lineRule="auto"/>
      <w:ind w:left="144"/>
      <w:rPr>
        <w:rFonts w:ascii="Times New Roman" w:hAnsi="Times New Roman" w:eastAsia="Times New Roman" w:cs="Times New Roman"/>
        <w:sz w:val="29"/>
        <w:szCs w:val="29"/>
      </w:rPr>
    </w:pPr>
    <w:r>
      <w:rPr>
        <w:color w:val="505030"/>
        <w:spacing w:val="-10"/>
        <w:w w:val="63"/>
        <w:sz w:val="29"/>
        <w:szCs w:val="29"/>
      </w:rPr>
      <w:t>—</w:t>
    </w:r>
    <w:r>
      <w:rPr>
        <w:color w:val="505030"/>
        <w:spacing w:val="-38"/>
        <w:sz w:val="29"/>
        <w:szCs w:val="29"/>
      </w:rPr>
      <w:t xml:space="preserve"> </w:t>
    </w:r>
    <w:r>
      <w:rPr>
        <w:rFonts w:ascii="Times New Roman" w:hAnsi="Times New Roman" w:eastAsia="Times New Roman" w:cs="Times New Roman"/>
        <w:spacing w:val="-11"/>
        <w:sz w:val="29"/>
        <w:szCs w:val="29"/>
      </w:rPr>
      <w:t>12—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B863788"/>
    <w:rsid w:val="34451097"/>
    <w:rsid w:val="585014D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57"/>
      <w:szCs w:val="57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3" Type="http://schemas.openxmlformats.org/officeDocument/2006/relationships/fontTable" Target="fontTable.xml"/><Relationship Id="rId22" Type="http://schemas.openxmlformats.org/officeDocument/2006/relationships/customXml" Target="../customXml/item1.xml"/><Relationship Id="rId21" Type="http://schemas.openxmlformats.org/officeDocument/2006/relationships/image" Target="media/image2.jpeg"/><Relationship Id="rId20" Type="http://schemas.openxmlformats.org/officeDocument/2006/relationships/image" Target="media/image1.png"/><Relationship Id="rId2" Type="http://schemas.openxmlformats.org/officeDocument/2006/relationships/settings" Target="settings.xml"/><Relationship Id="rId19" Type="http://schemas.openxmlformats.org/officeDocument/2006/relationships/theme" Target="theme/theme1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9"/>
    <customShpInfo spid="_x0000_s1030"/>
    <customShpInfo spid="_x0000_s103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15</Pages>
  <Words>4982</Words>
  <Characters>5809</Characters>
  <TotalTime>8</TotalTime>
  <ScaleCrop>false</ScaleCrop>
  <LinksUpToDate>false</LinksUpToDate>
  <CharactersWithSpaces>6116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2026-01-16T09:21:00Z</dcterms:created>
  <dc:creator>lenovo</dc:creator>
  <cp:lastModifiedBy> 可心如意  </cp:lastModifiedBy>
  <dcterms:modified xsi:type="dcterms:W3CDTF">2026-01-26T07:01:21Z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2026-01-16T09:21:56Z</vt:filetime>
  </property>
  <property fmtid="{D5CDD505-2E9C-101B-9397-08002B2CF9AE}" pid="4" name="UsrData">
    <vt:lpwstr>696992afac2b00001f1272b1wl</vt:lpwstr>
  </property>
  <property fmtid="{D5CDD505-2E9C-101B-9397-08002B2CF9AE}" pid="5" name="KSOTemplateDocerSaveRecord">
    <vt:lpwstr>eyJoZGlkIjoiYjQ2MjAxZWQ4N2U4NGI3NjVhZjg1MWQzYWQ5NTA0YWMiLCJ1c2VySWQiOiI0Nzg2MDYzNzEifQ==</vt:lpwstr>
  </property>
  <property fmtid="{D5CDD505-2E9C-101B-9397-08002B2CF9AE}" pid="6" name="KSOProductBuildVer">
    <vt:lpwstr>2052-12.1.0.24034</vt:lpwstr>
  </property>
  <property fmtid="{D5CDD505-2E9C-101B-9397-08002B2CF9AE}" pid="7" name="ICV">
    <vt:lpwstr>72FA718935094AE59EA935F57595EF17_13</vt:lpwstr>
  </property>
</Properties>
</file>