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2"/>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hint="eastAsia" w:cs="方正小标宋简体" w:asciiTheme="majorEastAsia" w:hAnsiTheme="majorEastAsia" w:eastAsiaTheme="majorEastAsia"/>
          <w:b/>
          <w:sz w:val="48"/>
          <w:szCs w:val="48"/>
          <w:u w:val="none"/>
          <w:lang w:val="en-US" w:eastAsia="zh-CN"/>
        </w:rPr>
      </w:pPr>
      <w:r>
        <w:rPr>
          <w:rFonts w:hint="eastAsia" w:cs="方正小标宋简体" w:asciiTheme="majorEastAsia" w:hAnsiTheme="majorEastAsia" w:eastAsiaTheme="majorEastAsia"/>
          <w:b/>
          <w:sz w:val="48"/>
          <w:szCs w:val="48"/>
          <w:u w:val="none"/>
          <w:lang w:val="en-US" w:eastAsia="zh-CN"/>
        </w:rPr>
        <w:t>2023</w:t>
      </w:r>
      <w:r>
        <w:rPr>
          <w:rFonts w:cs="方正小标宋简体" w:asciiTheme="majorEastAsia" w:hAnsiTheme="majorEastAsia" w:eastAsiaTheme="majorEastAsia"/>
          <w:b/>
          <w:sz w:val="48"/>
          <w:szCs w:val="48"/>
          <w:u w:val="none"/>
        </w:rPr>
        <w:t>年度</w:t>
      </w:r>
      <w:r>
        <w:rPr>
          <w:rFonts w:hint="eastAsia" w:cs="方正小标宋简体" w:asciiTheme="majorEastAsia" w:hAnsiTheme="majorEastAsia" w:eastAsiaTheme="majorEastAsia"/>
          <w:b/>
          <w:sz w:val="48"/>
          <w:szCs w:val="48"/>
          <w:u w:val="none"/>
          <w:lang w:val="en-US" w:eastAsia="zh-CN"/>
        </w:rPr>
        <w:t>鄂温克族自治旗财政局</w:t>
      </w:r>
    </w:p>
    <w:p>
      <w:pPr>
        <w:spacing w:line="600" w:lineRule="exact"/>
        <w:jc w:val="center"/>
        <w:rPr>
          <w:rFonts w:cs="方正小标宋简体" w:asciiTheme="majorEastAsia" w:hAnsiTheme="majorEastAsia" w:eastAsiaTheme="majorEastAsia"/>
          <w:b/>
          <w:sz w:val="48"/>
          <w:szCs w:val="48"/>
          <w:u w:val="none"/>
        </w:rPr>
      </w:pPr>
      <w:r>
        <w:rPr>
          <w:rFonts w:cs="方正小标宋简体" w:asciiTheme="majorEastAsia" w:hAnsiTheme="majorEastAsia" w:eastAsiaTheme="majorEastAsia"/>
          <w:b/>
          <w:sz w:val="48"/>
          <w:szCs w:val="48"/>
          <w:u w:val="none"/>
        </w:rPr>
        <w:t>部门预算公开</w:t>
      </w:r>
    </w:p>
    <w:p>
      <w:pPr>
        <w:adjustRightInd w:val="0"/>
        <w:snapToGrid w:val="0"/>
        <w:spacing w:line="600" w:lineRule="exact"/>
        <w:ind w:firstLine="640"/>
        <w:rPr>
          <w:rFonts w:eastAsia="仿宋_GB2312"/>
          <w:sz w:val="32"/>
          <w:szCs w:val="32"/>
          <w:u w:val="none"/>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2"/>
        <w:spacing w:after="0" w:line="600" w:lineRule="exact"/>
        <w:ind w:left="0" w:leftChars="0" w:firstLine="1600" w:firstLineChars="500"/>
        <w:jc w:val="both"/>
        <w:rPr>
          <w:rFonts w:hint="default" w:ascii="黑体" w:hAnsi="黑体" w:eastAsia="黑体" w:cs="黑体"/>
          <w:u w:val="none"/>
        </w:rPr>
      </w:pPr>
      <w:r>
        <w:rPr>
          <w:rFonts w:ascii="黑体" w:hAnsi="黑体" w:eastAsia="黑体" w:cs="黑体"/>
          <w:sz w:val="32"/>
          <w:szCs w:val="32"/>
        </w:rPr>
        <w:t>批复时间：</w:t>
      </w:r>
      <w:r>
        <w:rPr>
          <w:rFonts w:hint="eastAsia" w:ascii="黑体" w:hAnsi="黑体" w:eastAsia="黑体" w:cs="黑体"/>
          <w:sz w:val="32"/>
          <w:szCs w:val="32"/>
          <w:u w:val="none"/>
          <w:lang w:val="en-US" w:eastAsia="zh-CN"/>
        </w:rPr>
        <w:t>2023</w:t>
      </w:r>
      <w:r>
        <w:rPr>
          <w:rFonts w:ascii="黑体" w:hAnsi="黑体" w:eastAsia="黑体" w:cs="黑体"/>
          <w:sz w:val="32"/>
          <w:szCs w:val="32"/>
          <w:u w:val="none"/>
        </w:rPr>
        <w:t xml:space="preserve"> 年</w:t>
      </w:r>
      <w:r>
        <w:rPr>
          <w:rFonts w:hint="eastAsia" w:ascii="黑体" w:hAnsi="黑体" w:eastAsia="黑体" w:cs="黑体"/>
          <w:sz w:val="32"/>
          <w:szCs w:val="32"/>
          <w:u w:val="none"/>
          <w:lang w:val="en-US" w:eastAsia="zh-CN"/>
        </w:rPr>
        <w:t xml:space="preserve"> 3</w:t>
      </w:r>
      <w:r>
        <w:rPr>
          <w:rFonts w:ascii="黑体" w:hAnsi="黑体" w:eastAsia="黑体" w:cs="黑体"/>
          <w:sz w:val="32"/>
          <w:szCs w:val="32"/>
          <w:u w:val="none"/>
        </w:rPr>
        <w:t xml:space="preserve"> 月</w:t>
      </w:r>
      <w:r>
        <w:rPr>
          <w:rFonts w:hint="eastAsia" w:ascii="黑体" w:hAnsi="黑体" w:eastAsia="黑体" w:cs="黑体"/>
          <w:sz w:val="32"/>
          <w:szCs w:val="32"/>
          <w:u w:val="none"/>
          <w:lang w:val="en-US" w:eastAsia="zh-CN"/>
        </w:rPr>
        <w:t xml:space="preserve"> 6</w:t>
      </w:r>
      <w:r>
        <w:rPr>
          <w:rFonts w:ascii="黑体" w:hAnsi="黑体" w:eastAsia="黑体" w:cs="黑体"/>
          <w:sz w:val="32"/>
          <w:szCs w:val="32"/>
          <w:u w:val="none"/>
        </w:rPr>
        <w:t xml:space="preserve"> 日</w:t>
      </w:r>
    </w:p>
    <w:p>
      <w:pPr>
        <w:pStyle w:val="2"/>
        <w:spacing w:after="0" w:line="600" w:lineRule="exact"/>
        <w:ind w:left="0" w:leftChars="0" w:firstLine="1600" w:firstLineChars="500"/>
        <w:jc w:val="both"/>
        <w:rPr>
          <w:rFonts w:hint="default" w:ascii="黑体" w:hAnsi="黑体" w:eastAsia="黑体" w:cs="黑体"/>
          <w:u w:val="none"/>
        </w:rPr>
      </w:pPr>
      <w:r>
        <w:rPr>
          <w:rFonts w:ascii="黑体" w:hAnsi="黑体" w:eastAsia="黑体" w:cs="黑体"/>
          <w:sz w:val="32"/>
          <w:szCs w:val="32"/>
          <w:u w:val="none"/>
        </w:rPr>
        <w:t>公开时间</w:t>
      </w:r>
      <w:r>
        <w:rPr>
          <w:rFonts w:ascii="黑体" w:hAnsi="黑体" w:eastAsia="黑体" w:cs="黑体"/>
          <w:sz w:val="32"/>
          <w:szCs w:val="32"/>
          <w:u w:val="none"/>
        </w:rPr>
        <w:t>：</w:t>
      </w:r>
      <w:r>
        <w:rPr>
          <w:rFonts w:hint="eastAsia" w:ascii="黑体" w:hAnsi="黑体" w:eastAsia="黑体" w:cs="黑体"/>
          <w:sz w:val="32"/>
          <w:szCs w:val="32"/>
          <w:u w:val="none"/>
          <w:lang w:val="en-US" w:eastAsia="zh-CN"/>
        </w:rPr>
        <w:t xml:space="preserve">2023 </w:t>
      </w:r>
      <w:r>
        <w:rPr>
          <w:rFonts w:ascii="黑体" w:hAnsi="黑体" w:eastAsia="黑体" w:cs="黑体"/>
          <w:sz w:val="32"/>
          <w:szCs w:val="32"/>
          <w:u w:val="none"/>
        </w:rPr>
        <w:t xml:space="preserve">年 </w:t>
      </w:r>
      <w:r>
        <w:rPr>
          <w:rFonts w:hint="eastAsia" w:ascii="黑体" w:hAnsi="黑体" w:eastAsia="黑体" w:cs="黑体"/>
          <w:sz w:val="32"/>
          <w:szCs w:val="32"/>
          <w:u w:val="none"/>
          <w:lang w:val="en-US" w:eastAsia="zh-CN"/>
        </w:rPr>
        <w:t>3</w:t>
      </w:r>
      <w:r>
        <w:rPr>
          <w:rFonts w:ascii="黑体" w:hAnsi="黑体" w:eastAsia="黑体" w:cs="黑体"/>
          <w:sz w:val="32"/>
          <w:szCs w:val="32"/>
          <w:u w:val="none"/>
        </w:rPr>
        <w:t xml:space="preserve"> 月 </w:t>
      </w:r>
      <w:r>
        <w:rPr>
          <w:rFonts w:hint="eastAsia" w:ascii="黑体" w:hAnsi="黑体" w:eastAsia="黑体" w:cs="黑体"/>
          <w:sz w:val="32"/>
          <w:szCs w:val="32"/>
          <w:u w:val="none"/>
          <w:lang w:val="en-US" w:eastAsia="zh-CN"/>
        </w:rPr>
        <w:t>24</w:t>
      </w:r>
      <w:r>
        <w:rPr>
          <w:rFonts w:ascii="黑体" w:hAnsi="黑体" w:eastAsia="黑体" w:cs="黑体"/>
          <w:sz w:val="32"/>
          <w:szCs w:val="32"/>
          <w:u w:val="none"/>
        </w:rPr>
        <w:t xml:space="preserve"> 日</w:t>
      </w: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部门概况</w:t>
      </w:r>
    </w:p>
    <w:p>
      <w:pPr>
        <w:pStyle w:val="5"/>
        <w:spacing w:after="0" w:line="600" w:lineRule="exact"/>
        <w:rPr>
          <w:rFonts w:eastAsia="仿宋_GB2312" w:cs="仿宋"/>
          <w:sz w:val="32"/>
          <w:szCs w:val="32"/>
        </w:rPr>
      </w:pPr>
      <w:r>
        <w:rPr>
          <w:rFonts w:hint="eastAsia" w:eastAsia="仿宋_GB2312" w:cs="仿宋"/>
          <w:w w:val="95"/>
          <w:sz w:val="32"/>
          <w:szCs w:val="32"/>
        </w:rPr>
        <w:t>一、主要职能、职责</w:t>
      </w:r>
    </w:p>
    <w:p>
      <w:pPr>
        <w:pStyle w:val="5"/>
        <w:spacing w:after="0" w:line="600" w:lineRule="exact"/>
        <w:rPr>
          <w:rFonts w:eastAsia="仿宋_GB2312" w:cs="仿宋"/>
          <w:sz w:val="32"/>
          <w:szCs w:val="32"/>
        </w:rPr>
      </w:pPr>
      <w:r>
        <w:rPr>
          <w:rFonts w:hint="eastAsia" w:eastAsia="仿宋_GB2312" w:cs="仿宋"/>
          <w:sz w:val="32"/>
          <w:szCs w:val="32"/>
        </w:rPr>
        <w:t>二、部门机构设置及预算单位构成情况</w:t>
      </w:r>
    </w:p>
    <w:p>
      <w:pPr>
        <w:pStyle w:val="5"/>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auto"/>
          <w:sz w:val="32"/>
          <w:szCs w:val="32"/>
          <w:highlight w:val="none"/>
          <w:lang w:val="en-US" w:eastAsia="zh-CN"/>
        </w:rPr>
        <w:t>2023</w:t>
      </w:r>
      <w:r>
        <w:rPr>
          <w:rFonts w:hint="eastAsia" w:eastAsia="仿宋_GB2312" w:cs="仿宋"/>
          <w:sz w:val="32"/>
          <w:szCs w:val="32"/>
        </w:rPr>
        <w:t>年度部门主要工作任务及目标</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2023</w:t>
      </w:r>
      <w:r>
        <w:rPr>
          <w:rFonts w:hint="eastAsia" w:ascii="黑体" w:hAnsi="黑体" w:eastAsia="黑体" w:cs="黑体"/>
          <w:sz w:val="32"/>
          <w:szCs w:val="32"/>
        </w:rPr>
        <w:t>年度部门预算情况说明</w:t>
      </w:r>
    </w:p>
    <w:p>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pPr>
        <w:pStyle w:val="5"/>
        <w:spacing w:after="0" w:line="600" w:lineRule="exact"/>
        <w:rPr>
          <w:rFonts w:eastAsia="仿宋_GB2312" w:cs="仿宋"/>
          <w:sz w:val="32"/>
          <w:szCs w:val="32"/>
        </w:rPr>
      </w:pPr>
      <w:r>
        <w:rPr>
          <w:rFonts w:hint="eastAsia" w:eastAsia="仿宋_GB2312" w:cs="仿宋"/>
          <w:sz w:val="32"/>
          <w:szCs w:val="32"/>
        </w:rPr>
        <w:t>二、收入预算情况说明</w:t>
      </w:r>
    </w:p>
    <w:p>
      <w:pPr>
        <w:pStyle w:val="5"/>
        <w:spacing w:after="0" w:line="600" w:lineRule="exact"/>
        <w:rPr>
          <w:rFonts w:eastAsia="仿宋_GB2312" w:cs="仿宋"/>
          <w:sz w:val="32"/>
          <w:szCs w:val="32"/>
        </w:rPr>
      </w:pPr>
      <w:r>
        <w:rPr>
          <w:rFonts w:hint="eastAsia" w:eastAsia="仿宋_GB2312" w:cs="仿宋"/>
          <w:sz w:val="32"/>
          <w:szCs w:val="32"/>
        </w:rPr>
        <w:t>三、支出预算情况说明</w:t>
      </w:r>
    </w:p>
    <w:p>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color w:val="auto"/>
          <w:sz w:val="32"/>
          <w:szCs w:val="32"/>
          <w:lang w:val="en-US" w:eastAsia="zh-CN"/>
        </w:rPr>
        <w:t>2023</w:t>
      </w:r>
      <w:r>
        <w:rPr>
          <w:rFonts w:hint="eastAsia" w:ascii="黑体" w:hAnsi="黑体" w:eastAsia="黑体" w:cs="黑体"/>
          <w:color w:val="auto"/>
          <w:sz w:val="32"/>
          <w:szCs w:val="32"/>
        </w:rPr>
        <w:t>年度</w:t>
      </w:r>
      <w:r>
        <w:rPr>
          <w:rFonts w:hint="eastAsia" w:ascii="黑体" w:hAnsi="黑体" w:eastAsia="黑体" w:cs="黑体"/>
          <w:sz w:val="32"/>
          <w:szCs w:val="32"/>
        </w:rPr>
        <w:t>部门预算表</w:t>
      </w:r>
    </w:p>
    <w:p>
      <w:pPr>
        <w:pStyle w:val="5"/>
        <w:spacing w:after="0" w:line="600" w:lineRule="exact"/>
        <w:rPr>
          <w:rFonts w:eastAsia="仿宋_GB2312" w:cs="仿宋"/>
          <w:sz w:val="32"/>
          <w:szCs w:val="32"/>
        </w:rPr>
      </w:pPr>
      <w:r>
        <w:rPr>
          <w:rFonts w:hint="eastAsia" w:eastAsia="仿宋_GB2312" w:cs="仿宋"/>
          <w:sz w:val="32"/>
          <w:szCs w:val="32"/>
        </w:rPr>
        <w:t>一、收支总表</w:t>
      </w:r>
    </w:p>
    <w:p>
      <w:pPr>
        <w:pStyle w:val="5"/>
        <w:spacing w:after="0" w:line="600" w:lineRule="exact"/>
        <w:rPr>
          <w:rFonts w:eastAsia="仿宋_GB2312" w:cs="仿宋"/>
          <w:sz w:val="32"/>
          <w:szCs w:val="32"/>
        </w:rPr>
      </w:pPr>
      <w:r>
        <w:rPr>
          <w:rFonts w:hint="eastAsia" w:eastAsia="仿宋_GB2312" w:cs="仿宋"/>
          <w:sz w:val="32"/>
          <w:szCs w:val="32"/>
        </w:rPr>
        <w:t>二、收入总表</w:t>
      </w:r>
    </w:p>
    <w:p>
      <w:pPr>
        <w:pStyle w:val="5"/>
        <w:spacing w:after="0" w:line="600" w:lineRule="exact"/>
        <w:rPr>
          <w:rFonts w:eastAsia="仿宋_GB2312" w:cs="仿宋"/>
          <w:sz w:val="32"/>
          <w:szCs w:val="32"/>
        </w:rPr>
      </w:pPr>
      <w:r>
        <w:rPr>
          <w:rFonts w:hint="eastAsia" w:eastAsia="仿宋_GB2312" w:cs="仿宋"/>
          <w:w w:val="95"/>
          <w:sz w:val="32"/>
          <w:szCs w:val="32"/>
        </w:rPr>
        <w:t>三、支出总表</w:t>
      </w:r>
    </w:p>
    <w:p>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5"/>
        <w:spacing w:after="0" w:line="600" w:lineRule="exact"/>
        <w:rPr>
          <w:rFonts w:eastAsia="仿宋_GB2312" w:cs="仿宋"/>
          <w:sz w:val="32"/>
          <w:szCs w:val="32"/>
        </w:rPr>
      </w:pPr>
      <w:r>
        <w:rPr>
          <w:rFonts w:hint="eastAsia" w:eastAsia="仿宋_GB2312" w:cs="仿宋"/>
          <w:sz w:val="32"/>
          <w:szCs w:val="32"/>
        </w:rPr>
        <w:t>十、项目支出表</w:t>
      </w:r>
    </w:p>
    <w:p>
      <w:pPr>
        <w:pStyle w:val="5"/>
        <w:spacing w:after="0" w:line="600" w:lineRule="exact"/>
        <w:rPr>
          <w:rFonts w:eastAsia="仿宋_GB2312" w:cs="仿宋"/>
          <w:sz w:val="32"/>
          <w:szCs w:val="32"/>
        </w:rPr>
      </w:pPr>
      <w:r>
        <w:rPr>
          <w:rFonts w:hint="eastAsia" w:eastAsia="仿宋_GB2312" w:cs="仿宋"/>
          <w:sz w:val="32"/>
          <w:szCs w:val="32"/>
        </w:rPr>
        <w:t>十一、项目绩效目标表</w:t>
      </w:r>
    </w:p>
    <w:p>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部门概况</w:t>
      </w:r>
      <w:bookmarkEnd w:id="0"/>
    </w:p>
    <w:p>
      <w:pPr>
        <w:spacing w:line="600" w:lineRule="exact"/>
        <w:rPr>
          <w:rFonts w:ascii="方正小标宋简体" w:hAnsi="方正小标宋简体" w:eastAsia="方正小标宋简体" w:cs="方正小标宋简体"/>
          <w:sz w:val="36"/>
          <w:szCs w:val="36"/>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1.贯彻执行国家、自治区、呼伦贝尔市财政、税收的方针、政策，拟订全旗财政、税收的中长期规划、计划，并组织实施；分析预测鄂温克旗宏观经济形势，参与制定各项宏观经济政策；提出运用财税政策实施经济调节和综合平衡社会财力的建议，拟订鄂温克旗和乡镇苏木的财政分配办法；起草全旗财政、财务、会计管理的地方性法规规章草案；推进鄂温克旗财政管理体制改革。</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 2.承担鄂温克旗本级各项财政收支管理的责任，负责编制年度全旗及鄂温克旗本级预算并组织执行，编制和汇总全旗及鄂温克旗本级财政决算；受鄂温克旗人民政府委托，向鄂温克旗人民代表大会报告鄂温克旗本级和全旗年度财政预算及其执行情况，向鄂温克旗人大常委会报告财政决算；组织制订鄂温克旗本级经费开支标准、定额，负责审核批复部门（单位）的年度预决算；办理呼伦贝尔市与鄂温克旗财政年终结算事宜。</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  3.研究拟定鄂温克旗管理权限范围内的有关税收办法及税收调整方案；负责政府非税收入管理，按规定管理行政事业性收费、政府性基金及其他非税收入；管理财政票据；制定彩票管理的有关办法，管理彩票市场，按规定管理彩票资金。</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 4.组织实施国库管理制度、国库集中收付制度，推行旗级财政国库集中收付制度并进行监督管理，指导全旗推行财政国库集中收付制度工作。负责管理旗本级财政银行账户和旗级预算单位银行账户。制定地方国库现金管理制度，负责组织实施地方国库现金管理工作。</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5.负责执行政府采购制度并监督管理。</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6.贯彻实施国有资本经营预算的制度和办法；收取鄂温克旗本级企业国有资本收益，组织实施企业财务制度及政府与企业的分配制度和办法；按规定管理资产评估工作。</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7.负责办理和监督鄂温克旗财政的经济发展支出、中央和自治区、呼伦贝尔市、鄂温克旗政府性投资项目的财政拨款，参与拟订鄂温克旗建设投资的有关政策；贯彻执行基本建设财务制度，负责有关政策性补贴和专项储备资金财政管理工作；</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8.会同有关部门管理鄂温克旗财政社会保障和就业及医疗卫生支出，会同有关部门拟订全旗社会保障资金（基金）的财务管理制度，编制鄂温克旗社会保障预决算草案。</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9.贯彻执行国家关于政府内外债务管理的制度和政策，依法制定全旗政府性债务管理制度和办法；负责统一管理政府内外债务。</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10.负责管理全旗会计工作，监督和规范会计行为，指导和监督鄂温克旗注册会计师和会计师事务所的业务，指导和管理社会审计。</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11.监督检查财税法规、政策执行情况，反映财政收支管理中的重大问题，提出加强财政管理的政策和建议。</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12.负责起草全旗农村牧区综合改革方案和重大政策措施，指导和推动改革工作。承办鄂温克旗农村牧区综合改革领导小组的具体工作。</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13.管理预算和税收工作。将政府非税收入纳入预算管理，建立预算管理与资产管理相结合的综合部门预算管理制度。建立健全财政支出绩效评价体系，提高财政资金使用效益。健全税政管理决策、执行、监督及相互协调的运行机制。</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14.承担财税调节收入分配的职责，完善鄂温克旗各级政府间、政府与企业间的分配政策，完善鼓励公益事业发展的财税政策，缩小地区间、行业间的收入分配差距，促进社会公平。</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15.负责财政资金的监督检查，建立健全覆盖所有财政性资金和财政运行过程的监督机制，确保财政资金安全运行，提高财政管理绩效，充分发挥财政资金的使用效益。</w:t>
      </w:r>
    </w:p>
    <w:p>
      <w:pPr>
        <w:pStyle w:val="2"/>
        <w:keepNext w:val="0"/>
        <w:keepLines w:val="0"/>
        <w:pageBreakBefore w:val="0"/>
        <w:widowControl w:val="0"/>
        <w:kinsoku/>
        <w:wordWrap/>
        <w:overflowPunct/>
        <w:topLinePunct w:val="0"/>
        <w:autoSpaceDE/>
        <w:autoSpaceDN/>
        <w:bidi w:val="0"/>
        <w:adjustRightInd/>
        <w:snapToGrid/>
        <w:spacing w:line="600" w:lineRule="exact"/>
        <w:ind w:left="319" w:leftChars="152"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 xml:space="preserve"> 16.承办鄂温克旗人民政府和呼伦贝尔市财政局交办的其他工作。</w:t>
      </w: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部门机构设置及预算单位构成情况</w:t>
      </w:r>
    </w:p>
    <w:p>
      <w:pPr>
        <w:spacing w:line="600" w:lineRule="exact"/>
        <w:ind w:firstLine="640" w:firstLineChars="200"/>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1．根据部门职责分工，本部门内设机构包括办公室、预算股（债务管理办公室）、国库股、条法税政股（非税管理办公室）、社会保障股、经济建设和综合股、行政政法股、文教股、金融外经和工业经贸股、农牧业股、自然资源和生态环境股、会计股、监督和绩效管理股、政府采购股。本部门下属单位包括鄂温克族自治旗财政事业发展中心、鄂温克族自治旗财政局综合保障中心。2．从预算单位构成看，纳入本部2023年部门汇总预算编制范围的预算单位共计3家，具体包括：鄂温克族自治旗财政局部门本级、鄂温克族自治旗财政事业发展中心、鄂温克族自治旗财政局综合保障中心。详细情况见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442"/>
        <w:gridCol w:w="4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44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418"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442" w:type="dxa"/>
          </w:tcPr>
          <w:p>
            <w:pPr>
              <w:widowControl/>
              <w:jc w:val="left"/>
              <w:rPr>
                <w:rFonts w:ascii="仿宋" w:hAnsi="仿宋" w:eastAsia="仿宋" w:cs="仿宋"/>
                <w:color w:val="000000"/>
                <w:kern w:val="0"/>
                <w:sz w:val="31"/>
                <w:szCs w:val="31"/>
                <w:lang w:bidi="ar"/>
              </w:rPr>
            </w:pPr>
            <w:r>
              <w:rPr>
                <w:rFonts w:hint="eastAsia" w:ascii="仿宋_GB2312" w:hAnsi="仿宋_GB2312" w:eastAsia="仿宋_GB2312" w:cs="仿宋"/>
                <w:sz w:val="32"/>
                <w:szCs w:val="32"/>
                <w:lang w:val="en-US" w:eastAsia="zh-CN"/>
              </w:rPr>
              <w:t>鄂温克族自治旗财政局</w:t>
            </w:r>
          </w:p>
        </w:tc>
        <w:tc>
          <w:tcPr>
            <w:tcW w:w="4418"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2</w:t>
            </w:r>
          </w:p>
        </w:tc>
        <w:tc>
          <w:tcPr>
            <w:tcW w:w="3442" w:type="dxa"/>
          </w:tcPr>
          <w:p>
            <w:pPr>
              <w:widowControl/>
              <w:jc w:val="left"/>
              <w:rPr>
                <w:rFonts w:ascii="仿宋" w:hAnsi="仿宋" w:eastAsia="仿宋" w:cs="仿宋"/>
                <w:color w:val="000000"/>
                <w:kern w:val="0"/>
                <w:sz w:val="31"/>
                <w:szCs w:val="31"/>
                <w:lang w:bidi="ar"/>
              </w:rPr>
            </w:pPr>
            <w:r>
              <w:rPr>
                <w:rFonts w:hint="eastAsia" w:ascii="仿宋" w:hAnsi="仿宋" w:eastAsia="仿宋"/>
                <w:sz w:val="32"/>
                <w:szCs w:val="32"/>
                <w:lang w:val="en-US" w:eastAsia="zh-CN"/>
              </w:rPr>
              <w:t>鄂温克族自治旗财政事业发展中心</w:t>
            </w:r>
          </w:p>
        </w:tc>
        <w:tc>
          <w:tcPr>
            <w:tcW w:w="4418"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3</w:t>
            </w:r>
          </w:p>
        </w:tc>
        <w:tc>
          <w:tcPr>
            <w:tcW w:w="3442" w:type="dxa"/>
          </w:tcPr>
          <w:p>
            <w:pPr>
              <w:widowControl/>
              <w:jc w:val="left"/>
              <w:rPr>
                <w:rFonts w:ascii="仿宋" w:hAnsi="仿宋" w:eastAsia="仿宋" w:cs="仿宋"/>
                <w:color w:val="000000"/>
                <w:kern w:val="0"/>
                <w:sz w:val="31"/>
                <w:szCs w:val="31"/>
                <w:lang w:bidi="ar"/>
              </w:rPr>
            </w:pPr>
            <w:r>
              <w:rPr>
                <w:rFonts w:hint="eastAsia" w:ascii="仿宋" w:hAnsi="仿宋" w:eastAsia="仿宋"/>
                <w:sz w:val="32"/>
                <w:szCs w:val="32"/>
                <w:lang w:val="en-US" w:eastAsia="zh-CN"/>
              </w:rPr>
              <w:t>鄂温克族自治旗财政局综合保障中心</w:t>
            </w:r>
          </w:p>
        </w:tc>
        <w:tc>
          <w:tcPr>
            <w:tcW w:w="4418"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公益一类事业单位</w:t>
            </w:r>
          </w:p>
        </w:tc>
      </w:tr>
    </w:tbl>
    <w:p>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2023</w:t>
      </w:r>
      <w:r>
        <w:rPr>
          <w:rFonts w:hint="eastAsia" w:eastAsia="黑体" w:cs="黑体"/>
          <w:sz w:val="32"/>
          <w:szCs w:val="36"/>
        </w:rPr>
        <w:t>年度部门主要工作任务及目标</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一是培植财源抓好财政收入。强化收入征管，优化支出结构，提高收入质量。针对重大项目、重点企业、重点行业进行动态监控，加强收入分析，强化服务。加强收入调度，强化部门间配合，杜绝“跑、冒、滴、漏”，做到应征尽征、应缴尽缴。优化财政收入结构，规范收入管理，巩固提高收入质量。</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二是压缩一般公共预算。切实树立“节支也是增收”的观念，严格控制和压缩一般性支出，牢牢兜住全县“三保”底线，妥善化解新冠肺炎疫情防控工作带来的增支压力，积极推行预算管理一体化改革，规范和统一预算管理及预算执行、绩效管理工作流程，做好一般公共预算压减。</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
          <w:kern w:val="2"/>
          <w:sz w:val="32"/>
          <w:szCs w:val="32"/>
          <w:u w:val="none"/>
          <w:lang w:val="en-US" w:eastAsia="zh-CN" w:bidi="ar-SA"/>
        </w:rPr>
      </w:pPr>
      <w:r>
        <w:rPr>
          <w:rFonts w:hint="eastAsia" w:ascii="仿宋_GB2312" w:hAnsi="仿宋_GB2312" w:eastAsia="仿宋_GB2312" w:cs="仿宋"/>
          <w:kern w:val="2"/>
          <w:sz w:val="32"/>
          <w:szCs w:val="32"/>
          <w:u w:val="none"/>
          <w:lang w:val="en-US" w:eastAsia="zh-CN" w:bidi="ar-SA"/>
        </w:rPr>
        <w:t>三是积极向上争资争项。抢抓国家积极的财政政策机遇，主动把握国家、自治区、市宏观政策导向，积极向上对接，争取在基本财力、民生保障和其他补助方面向上级争取政策、项目和资金。切实加大专项债券项目申报和资金争取力度，吃透政策，加强部门协作，合力做好向上争取新增专项债券工作。</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黑体" w:cs="黑体"/>
          <w:sz w:val="32"/>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2023</w:t>
      </w:r>
      <w:r>
        <w:rPr>
          <w:rFonts w:hint="eastAsia" w:cs="方正小标宋简体" w:asciiTheme="majorEastAsia" w:hAnsiTheme="majorEastAsia" w:eastAsiaTheme="majorEastAsia"/>
          <w:bCs w:val="0"/>
          <w:sz w:val="36"/>
          <w:szCs w:val="36"/>
        </w:rPr>
        <w:t>年度部门预算情况说明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
          <w:sz w:val="32"/>
          <w:szCs w:val="32"/>
          <w:lang w:val="en-US" w:eastAsia="zh-CN"/>
        </w:rPr>
        <w:t>2023</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none"/>
          <w:lang w:val="en-US" w:eastAsia="zh-CN"/>
        </w:rPr>
        <w:t>1492.13</w:t>
      </w:r>
      <w:r>
        <w:rPr>
          <w:rFonts w:hint="eastAsia" w:ascii="仿宋_GB2312" w:hAnsi="仿宋_GB2312" w:eastAsia="仿宋_GB2312" w:cs="仿宋_GB2312"/>
          <w:sz w:val="32"/>
          <w:szCs w:val="32"/>
        </w:rPr>
        <w:t>万元，与上年相比收、支预算总计各增</w:t>
      </w:r>
      <w:r>
        <w:rPr>
          <w:rFonts w:hint="eastAsia" w:ascii="仿宋_GB2312" w:hAnsi="仿宋_GB2312" w:eastAsia="仿宋_GB2312" w:cs="仿宋_GB2312"/>
          <w:sz w:val="32"/>
          <w:szCs w:val="32"/>
          <w:u w:val="none"/>
        </w:rPr>
        <w:t>加</w:t>
      </w:r>
      <w:r>
        <w:rPr>
          <w:rFonts w:hint="eastAsia" w:ascii="仿宋_GB2312" w:hAnsi="仿宋_GB2312" w:eastAsia="仿宋_GB2312" w:cs="仿宋_GB2312"/>
          <w:sz w:val="32"/>
          <w:szCs w:val="32"/>
          <w:u w:val="none"/>
          <w:lang w:val="en-US" w:eastAsia="zh-CN"/>
        </w:rPr>
        <w:t>822.29</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lang w:val="en-US" w:eastAsia="zh-CN"/>
        </w:rPr>
        <w:t>122.8</w:t>
      </w:r>
      <w:r>
        <w:rPr>
          <w:rFonts w:hint="eastAsia" w:ascii="仿宋_GB2312" w:hAnsi="仿宋_GB2312" w:eastAsia="仿宋_GB2312" w:cs="仿宋_GB2312"/>
          <w:sz w:val="32"/>
          <w:szCs w:val="32"/>
        </w:rPr>
        <w:t>%。其中：</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none"/>
          <w:lang w:val="en-US" w:eastAsia="zh-CN"/>
        </w:rPr>
        <w:t>1492.13</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eastAsia="仿宋_GB2312"/>
          <w:sz w:val="32"/>
          <w:szCs w:val="32"/>
          <w:u w:val="none"/>
          <w:lang w:val="en-US" w:eastAsia="zh-CN"/>
        </w:rPr>
        <w:t>1492.13</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eastAsia="仿宋_GB2312"/>
          <w:color w:val="auto"/>
          <w:sz w:val="32"/>
          <w:szCs w:val="32"/>
          <w:u w:val="none"/>
        </w:rPr>
      </w:pPr>
      <w:r>
        <w:rPr>
          <w:rFonts w:eastAsia="仿宋_GB2312"/>
          <w:sz w:val="32"/>
          <w:szCs w:val="32"/>
        </w:rPr>
        <w:t>（1）一般公共预算拨款收</w:t>
      </w:r>
      <w:r>
        <w:rPr>
          <w:rFonts w:eastAsia="仿宋_GB2312"/>
          <w:sz w:val="32"/>
          <w:szCs w:val="32"/>
          <w:u w:val="none"/>
        </w:rPr>
        <w:t>入</w:t>
      </w:r>
      <w:r>
        <w:rPr>
          <w:rFonts w:hint="eastAsia" w:eastAsia="仿宋_GB2312"/>
          <w:sz w:val="32"/>
          <w:szCs w:val="32"/>
          <w:u w:val="none"/>
          <w:lang w:val="en-US" w:eastAsia="zh-CN"/>
        </w:rPr>
        <w:t>1154.79</w:t>
      </w:r>
      <w:r>
        <w:rPr>
          <w:rFonts w:eastAsia="仿宋_GB2312"/>
          <w:sz w:val="32"/>
          <w:szCs w:val="32"/>
          <w:u w:val="none"/>
        </w:rPr>
        <w:t>万元，与上年相比增加</w:t>
      </w:r>
      <w:r>
        <w:rPr>
          <w:rFonts w:hint="eastAsia" w:eastAsia="仿宋_GB2312"/>
          <w:sz w:val="32"/>
          <w:szCs w:val="32"/>
          <w:u w:val="none"/>
          <w:lang w:val="en-US" w:eastAsia="zh-CN"/>
        </w:rPr>
        <w:t>484.95</w:t>
      </w:r>
      <w:r>
        <w:rPr>
          <w:rFonts w:eastAsia="仿宋_GB2312"/>
          <w:sz w:val="32"/>
          <w:szCs w:val="32"/>
          <w:u w:val="none"/>
        </w:rPr>
        <w:t>万元，增长</w:t>
      </w:r>
      <w:r>
        <w:rPr>
          <w:rFonts w:hint="eastAsia" w:eastAsia="仿宋_GB2312"/>
          <w:sz w:val="32"/>
          <w:szCs w:val="32"/>
          <w:u w:val="none"/>
          <w:lang w:val="en-US" w:eastAsia="zh-CN"/>
        </w:rPr>
        <w:t>72</w:t>
      </w:r>
      <w:r>
        <w:rPr>
          <w:rFonts w:hint="eastAsia" w:ascii="仿宋_GB2312" w:hAnsi="仿宋_GB2312" w:eastAsia="仿宋_GB2312"/>
          <w:sz w:val="32"/>
          <w:szCs w:val="32"/>
          <w:u w:val="none"/>
        </w:rPr>
        <w:t>%</w:t>
      </w:r>
      <w:r>
        <w:rPr>
          <w:rFonts w:eastAsia="仿宋_GB2312"/>
          <w:sz w:val="32"/>
          <w:szCs w:val="32"/>
          <w:u w:val="none"/>
        </w:rPr>
        <w:t>。主要</w:t>
      </w:r>
      <w:r>
        <w:rPr>
          <w:rFonts w:eastAsia="仿宋_GB2312"/>
          <w:color w:val="auto"/>
          <w:sz w:val="32"/>
          <w:szCs w:val="32"/>
          <w:u w:val="none"/>
        </w:rPr>
        <w:t>原因是</w:t>
      </w:r>
      <w:r>
        <w:rPr>
          <w:rFonts w:hint="eastAsia" w:eastAsia="仿宋_GB2312"/>
          <w:color w:val="auto"/>
          <w:sz w:val="32"/>
          <w:szCs w:val="32"/>
          <w:u w:val="none"/>
          <w:lang w:val="en-US" w:eastAsia="zh-CN"/>
        </w:rPr>
        <w:t>在职及退休人员工资福利费增长，</w:t>
      </w:r>
      <w:r>
        <w:rPr>
          <w:rFonts w:hint="eastAsia" w:ascii="仿宋_GB2312" w:hAnsi="仿宋_GB2312" w:eastAsia="仿宋_GB2312"/>
          <w:color w:val="auto"/>
          <w:sz w:val="32"/>
          <w:szCs w:val="32"/>
          <w:u w:val="none"/>
          <w:lang w:val="en-US" w:eastAsia="zh-CN"/>
        </w:rPr>
        <w:t>增加造价评审项目支出及全旗项目绩效评价服务支出、非税票据系统运行维护费、政府采购云平台运行维护费、代理银行手续费等</w:t>
      </w:r>
      <w:r>
        <w:rPr>
          <w:rFonts w:eastAsia="仿宋_GB2312"/>
          <w:color w:val="auto"/>
          <w:sz w:val="32"/>
          <w:szCs w:val="32"/>
          <w:u w:val="none"/>
        </w:rPr>
        <w:t>。</w:t>
      </w:r>
    </w:p>
    <w:p>
      <w:pPr>
        <w:pStyle w:val="5"/>
        <w:tabs>
          <w:tab w:val="left" w:pos="1389"/>
          <w:tab w:val="left" w:pos="4911"/>
          <w:tab w:val="left" w:pos="5991"/>
        </w:tabs>
        <w:spacing w:after="0" w:line="600" w:lineRule="exact"/>
        <w:ind w:firstLine="640" w:firstLineChars="200"/>
        <w:rPr>
          <w:rFonts w:eastAsia="仿宋_GB2312"/>
          <w:b w:val="0"/>
          <w:bCs w:val="0"/>
          <w:color w:val="auto"/>
          <w:sz w:val="32"/>
          <w:szCs w:val="32"/>
          <w:u w:val="none"/>
        </w:rPr>
      </w:pPr>
      <w:r>
        <w:rPr>
          <w:rFonts w:eastAsia="仿宋_GB2312"/>
          <w:b w:val="0"/>
          <w:bCs w:val="0"/>
          <w:color w:val="auto"/>
          <w:sz w:val="32"/>
          <w:szCs w:val="32"/>
          <w:u w:val="none"/>
        </w:rPr>
        <w:t>（2）政府性基金预算拨款收入</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万元，与上年相比增加（减少）</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万元，增长（减少）</w:t>
      </w:r>
      <w:r>
        <w:rPr>
          <w:rFonts w:hint="eastAsia" w:eastAsia="仿宋_GB2312"/>
          <w:b w:val="0"/>
          <w:bCs w:val="0"/>
          <w:color w:val="auto"/>
          <w:sz w:val="32"/>
          <w:szCs w:val="32"/>
          <w:u w:val="none"/>
          <w:lang w:val="en-US" w:eastAsia="zh-CN"/>
        </w:rPr>
        <w:t>0</w:t>
      </w:r>
      <w:r>
        <w:rPr>
          <w:rFonts w:hint="eastAsia" w:ascii="仿宋_GB2312" w:hAnsi="仿宋_GB2312" w:eastAsia="仿宋_GB2312"/>
          <w:b w:val="0"/>
          <w:bCs w:val="0"/>
          <w:color w:val="auto"/>
          <w:sz w:val="32"/>
          <w:szCs w:val="32"/>
          <w:u w:val="none"/>
        </w:rPr>
        <w:t>%</w:t>
      </w:r>
      <w:r>
        <w:rPr>
          <w:rFonts w:eastAsia="仿宋_GB2312"/>
          <w:b w:val="0"/>
          <w:bCs w:val="0"/>
          <w:color w:val="auto"/>
          <w:sz w:val="32"/>
          <w:szCs w:val="32"/>
          <w:u w:val="none"/>
        </w:rPr>
        <w:t>。主要原因是</w:t>
      </w:r>
      <w:r>
        <w:rPr>
          <w:rFonts w:hint="eastAsia" w:ascii="仿宋_GB2312" w:hAnsi="仿宋_GB2312" w:eastAsia="仿宋_GB2312"/>
          <w:b w:val="0"/>
          <w:bCs w:val="0"/>
          <w:color w:val="auto"/>
          <w:sz w:val="32"/>
          <w:szCs w:val="24"/>
          <w:u w:val="none"/>
        </w:rPr>
        <w:t>不存在此项内容</w:t>
      </w:r>
      <w:r>
        <w:rPr>
          <w:rFonts w:eastAsia="仿宋_GB2312"/>
          <w:b w:val="0"/>
          <w:bCs w:val="0"/>
          <w:color w:val="auto"/>
          <w:sz w:val="32"/>
          <w:szCs w:val="32"/>
          <w:u w:val="none"/>
        </w:rPr>
        <w:t>。</w:t>
      </w:r>
    </w:p>
    <w:p>
      <w:pPr>
        <w:pStyle w:val="5"/>
        <w:tabs>
          <w:tab w:val="left" w:pos="1389"/>
          <w:tab w:val="left" w:pos="4911"/>
          <w:tab w:val="left" w:pos="6205"/>
        </w:tabs>
        <w:spacing w:after="0" w:line="600" w:lineRule="exact"/>
        <w:ind w:firstLine="640" w:firstLineChars="200"/>
        <w:rPr>
          <w:rFonts w:eastAsia="仿宋_GB2312"/>
          <w:b w:val="0"/>
          <w:bCs w:val="0"/>
          <w:color w:val="auto"/>
          <w:sz w:val="32"/>
          <w:szCs w:val="32"/>
          <w:u w:val="none"/>
        </w:rPr>
      </w:pPr>
      <w:r>
        <w:rPr>
          <w:rFonts w:eastAsia="仿宋_GB2312"/>
          <w:b w:val="0"/>
          <w:bCs w:val="0"/>
          <w:color w:val="auto"/>
          <w:sz w:val="32"/>
          <w:szCs w:val="32"/>
          <w:u w:val="none"/>
        </w:rPr>
        <w:t>（3）国有资本经营预算拨款收入</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万元，与上年相比增加（减少）</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万元，增长（减少）</w:t>
      </w:r>
      <w:r>
        <w:rPr>
          <w:rFonts w:hint="eastAsia" w:eastAsia="仿宋_GB2312"/>
          <w:b w:val="0"/>
          <w:bCs w:val="0"/>
          <w:color w:val="auto"/>
          <w:sz w:val="32"/>
          <w:szCs w:val="32"/>
          <w:u w:val="none"/>
          <w:lang w:val="en-US" w:eastAsia="zh-CN"/>
        </w:rPr>
        <w:t>0</w:t>
      </w:r>
      <w:r>
        <w:rPr>
          <w:rFonts w:hint="eastAsia" w:ascii="仿宋_GB2312" w:hAnsi="仿宋_GB2312" w:eastAsia="仿宋_GB2312"/>
          <w:b w:val="0"/>
          <w:bCs w:val="0"/>
          <w:color w:val="auto"/>
          <w:sz w:val="32"/>
          <w:szCs w:val="32"/>
          <w:u w:val="none"/>
        </w:rPr>
        <w:t>%</w:t>
      </w:r>
      <w:r>
        <w:rPr>
          <w:rFonts w:eastAsia="仿宋_GB2312"/>
          <w:b w:val="0"/>
          <w:bCs w:val="0"/>
          <w:color w:val="auto"/>
          <w:sz w:val="32"/>
          <w:szCs w:val="32"/>
          <w:u w:val="none"/>
        </w:rPr>
        <w:t>。主要原</w:t>
      </w:r>
      <w:r>
        <w:rPr>
          <w:rFonts w:hint="eastAsia" w:ascii="仿宋_GB2312" w:hAnsi="仿宋_GB2312" w:eastAsia="仿宋_GB2312"/>
          <w:b w:val="0"/>
          <w:bCs w:val="0"/>
          <w:color w:val="auto"/>
          <w:sz w:val="32"/>
          <w:szCs w:val="24"/>
          <w:u w:val="none"/>
        </w:rPr>
        <w:t>不存在此项内容</w:t>
      </w:r>
      <w:r>
        <w:rPr>
          <w:rFonts w:eastAsia="仿宋_GB2312"/>
          <w:b w:val="0"/>
          <w:bCs w:val="0"/>
          <w:color w:val="auto"/>
          <w:sz w:val="32"/>
          <w:szCs w:val="32"/>
          <w:u w:val="none"/>
        </w:rPr>
        <w:t>。</w:t>
      </w:r>
    </w:p>
    <w:p>
      <w:pPr>
        <w:pStyle w:val="5"/>
        <w:tabs>
          <w:tab w:val="left" w:pos="1389"/>
          <w:tab w:val="left" w:pos="4911"/>
          <w:tab w:val="left" w:pos="5898"/>
        </w:tabs>
        <w:spacing w:after="0" w:line="600" w:lineRule="exact"/>
        <w:ind w:firstLine="640" w:firstLineChars="200"/>
        <w:rPr>
          <w:rFonts w:eastAsia="仿宋_GB2312"/>
          <w:b w:val="0"/>
          <w:bCs w:val="0"/>
          <w:color w:val="auto"/>
          <w:sz w:val="32"/>
          <w:szCs w:val="32"/>
          <w:u w:val="none"/>
        </w:rPr>
      </w:pPr>
      <w:r>
        <w:rPr>
          <w:rFonts w:eastAsia="仿宋_GB2312"/>
          <w:b w:val="0"/>
          <w:bCs w:val="0"/>
          <w:color w:val="auto"/>
          <w:sz w:val="32"/>
          <w:szCs w:val="32"/>
          <w:u w:val="none"/>
        </w:rPr>
        <w:t>（4）财政专户管理资金收入</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万元，与上年相比增加（减少）     万元，增长（减少）</w:t>
      </w:r>
      <w:r>
        <w:rPr>
          <w:rFonts w:hint="eastAsia" w:eastAsia="仿宋_GB2312"/>
          <w:b w:val="0"/>
          <w:bCs w:val="0"/>
          <w:color w:val="auto"/>
          <w:sz w:val="32"/>
          <w:szCs w:val="32"/>
          <w:u w:val="none"/>
          <w:lang w:val="en-US" w:eastAsia="zh-CN"/>
        </w:rPr>
        <w:t>0</w:t>
      </w:r>
      <w:r>
        <w:rPr>
          <w:rFonts w:hint="eastAsia" w:ascii="仿宋_GB2312" w:hAnsi="仿宋_GB2312" w:eastAsia="仿宋_GB2312"/>
          <w:b w:val="0"/>
          <w:bCs w:val="0"/>
          <w:color w:val="auto"/>
          <w:sz w:val="32"/>
          <w:szCs w:val="32"/>
          <w:u w:val="none"/>
        </w:rPr>
        <w:t>%</w:t>
      </w:r>
      <w:r>
        <w:rPr>
          <w:rFonts w:eastAsia="仿宋_GB2312"/>
          <w:b w:val="0"/>
          <w:bCs w:val="0"/>
          <w:color w:val="auto"/>
          <w:sz w:val="32"/>
          <w:szCs w:val="32"/>
          <w:u w:val="none"/>
        </w:rPr>
        <w:t>。主要原因是</w:t>
      </w:r>
      <w:r>
        <w:rPr>
          <w:rFonts w:hint="eastAsia" w:ascii="仿宋_GB2312" w:hAnsi="仿宋_GB2312" w:eastAsia="仿宋_GB2312"/>
          <w:b w:val="0"/>
          <w:bCs w:val="0"/>
          <w:color w:val="auto"/>
          <w:sz w:val="32"/>
          <w:szCs w:val="24"/>
          <w:u w:val="none"/>
        </w:rPr>
        <w:t>不存在此项内容</w:t>
      </w:r>
      <w:r>
        <w:rPr>
          <w:rFonts w:eastAsia="仿宋_GB2312"/>
          <w:b w:val="0"/>
          <w:bCs w:val="0"/>
          <w:color w:val="auto"/>
          <w:sz w:val="32"/>
          <w:szCs w:val="32"/>
          <w:u w:val="none"/>
        </w:rPr>
        <w:t>。</w:t>
      </w:r>
    </w:p>
    <w:p>
      <w:pPr>
        <w:pStyle w:val="5"/>
        <w:tabs>
          <w:tab w:val="left" w:pos="3310"/>
          <w:tab w:val="left" w:pos="3807"/>
          <w:tab w:val="left" w:pos="9433"/>
        </w:tabs>
        <w:spacing w:after="0" w:line="600" w:lineRule="exact"/>
        <w:ind w:firstLine="640" w:firstLineChars="200"/>
        <w:rPr>
          <w:rFonts w:eastAsia="仿宋_GB2312"/>
          <w:b w:val="0"/>
          <w:bCs w:val="0"/>
          <w:color w:val="auto"/>
          <w:sz w:val="32"/>
          <w:szCs w:val="32"/>
          <w:u w:val="none"/>
        </w:rPr>
      </w:pPr>
      <w:r>
        <w:rPr>
          <w:rFonts w:eastAsia="仿宋_GB2312"/>
          <w:b w:val="0"/>
          <w:bCs w:val="0"/>
          <w:color w:val="auto"/>
          <w:sz w:val="32"/>
          <w:szCs w:val="32"/>
          <w:u w:val="none"/>
        </w:rPr>
        <w:t>（5）事业收入</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万元，与上年相比增加（减少）</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万元，增长（减少）</w:t>
      </w:r>
      <w:r>
        <w:rPr>
          <w:rFonts w:hint="eastAsia" w:eastAsia="仿宋_GB2312"/>
          <w:b w:val="0"/>
          <w:bCs w:val="0"/>
          <w:color w:val="auto"/>
          <w:sz w:val="32"/>
          <w:szCs w:val="32"/>
          <w:u w:val="none"/>
          <w:lang w:val="en-US" w:eastAsia="zh-CN"/>
        </w:rPr>
        <w:t>0</w:t>
      </w:r>
      <w:r>
        <w:rPr>
          <w:rFonts w:hint="eastAsia" w:ascii="仿宋_GB2312" w:hAnsi="仿宋_GB2312" w:eastAsia="仿宋_GB2312"/>
          <w:b w:val="0"/>
          <w:bCs w:val="0"/>
          <w:color w:val="auto"/>
          <w:sz w:val="32"/>
          <w:szCs w:val="32"/>
          <w:u w:val="none"/>
        </w:rPr>
        <w:t>%</w:t>
      </w:r>
      <w:r>
        <w:rPr>
          <w:rFonts w:eastAsia="仿宋_GB2312"/>
          <w:b w:val="0"/>
          <w:bCs w:val="0"/>
          <w:color w:val="auto"/>
          <w:sz w:val="32"/>
          <w:szCs w:val="32"/>
          <w:u w:val="none"/>
        </w:rPr>
        <w:t>。主要原因是</w:t>
      </w:r>
      <w:r>
        <w:rPr>
          <w:rFonts w:hint="eastAsia" w:ascii="仿宋_GB2312" w:hAnsi="仿宋_GB2312" w:eastAsia="仿宋_GB2312"/>
          <w:b w:val="0"/>
          <w:bCs w:val="0"/>
          <w:color w:val="auto"/>
          <w:sz w:val="32"/>
          <w:szCs w:val="24"/>
          <w:u w:val="none"/>
        </w:rPr>
        <w:t>不存在此项内容</w:t>
      </w:r>
      <w:r>
        <w:rPr>
          <w:rFonts w:eastAsia="仿宋_GB2312"/>
          <w:b w:val="0"/>
          <w:bCs w:val="0"/>
          <w:color w:val="auto"/>
          <w:sz w:val="32"/>
          <w:szCs w:val="32"/>
          <w:u w:val="none"/>
        </w:rPr>
        <w:t>。</w:t>
      </w:r>
    </w:p>
    <w:p>
      <w:pPr>
        <w:pStyle w:val="5"/>
        <w:tabs>
          <w:tab w:val="left" w:pos="1389"/>
          <w:tab w:val="left" w:pos="4911"/>
          <w:tab w:val="left" w:pos="5900"/>
        </w:tabs>
        <w:spacing w:after="0" w:line="600" w:lineRule="exact"/>
        <w:ind w:firstLine="640" w:firstLineChars="200"/>
        <w:rPr>
          <w:rFonts w:eastAsia="仿宋_GB2312"/>
          <w:b w:val="0"/>
          <w:bCs w:val="0"/>
          <w:color w:val="auto"/>
          <w:sz w:val="32"/>
          <w:szCs w:val="32"/>
          <w:u w:val="none"/>
        </w:rPr>
      </w:pPr>
      <w:r>
        <w:rPr>
          <w:rFonts w:eastAsia="仿宋_GB2312"/>
          <w:b w:val="0"/>
          <w:bCs w:val="0"/>
          <w:color w:val="auto"/>
          <w:sz w:val="32"/>
          <w:szCs w:val="32"/>
          <w:u w:val="none"/>
        </w:rPr>
        <w:t>（6）事业单位经营收入</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万元，与上年相比增加（减少）     万元，增长（减少）</w:t>
      </w:r>
      <w:r>
        <w:rPr>
          <w:rFonts w:hint="eastAsia" w:eastAsia="仿宋_GB2312"/>
          <w:b w:val="0"/>
          <w:bCs w:val="0"/>
          <w:color w:val="auto"/>
          <w:sz w:val="32"/>
          <w:szCs w:val="32"/>
          <w:u w:val="none"/>
          <w:lang w:val="en-US" w:eastAsia="zh-CN"/>
        </w:rPr>
        <w:t>0</w:t>
      </w:r>
      <w:r>
        <w:rPr>
          <w:rFonts w:hint="eastAsia" w:ascii="仿宋_GB2312" w:hAnsi="仿宋_GB2312" w:eastAsia="仿宋_GB2312"/>
          <w:b w:val="0"/>
          <w:bCs w:val="0"/>
          <w:color w:val="auto"/>
          <w:sz w:val="32"/>
          <w:szCs w:val="32"/>
          <w:u w:val="none"/>
        </w:rPr>
        <w:t>%</w:t>
      </w:r>
      <w:r>
        <w:rPr>
          <w:rFonts w:eastAsia="仿宋_GB2312"/>
          <w:b w:val="0"/>
          <w:bCs w:val="0"/>
          <w:color w:val="auto"/>
          <w:sz w:val="32"/>
          <w:szCs w:val="32"/>
          <w:u w:val="none"/>
        </w:rPr>
        <w:t>。主要原因是</w:t>
      </w:r>
      <w:r>
        <w:rPr>
          <w:rFonts w:hint="eastAsia" w:ascii="仿宋_GB2312" w:hAnsi="仿宋_GB2312" w:eastAsia="仿宋_GB2312"/>
          <w:b w:val="0"/>
          <w:bCs w:val="0"/>
          <w:color w:val="auto"/>
          <w:sz w:val="32"/>
          <w:szCs w:val="24"/>
          <w:u w:val="none"/>
        </w:rPr>
        <w:t>不存在此项内容</w:t>
      </w:r>
      <w:r>
        <w:rPr>
          <w:rFonts w:eastAsia="仿宋_GB2312"/>
          <w:b w:val="0"/>
          <w:bCs w:val="0"/>
          <w:color w:val="auto"/>
          <w:sz w:val="32"/>
          <w:szCs w:val="32"/>
          <w:u w:val="none"/>
        </w:rPr>
        <w:t>。</w:t>
      </w:r>
    </w:p>
    <w:p>
      <w:pPr>
        <w:pStyle w:val="5"/>
        <w:tabs>
          <w:tab w:val="left" w:pos="4320"/>
          <w:tab w:val="left" w:pos="9433"/>
        </w:tabs>
        <w:spacing w:after="0" w:line="600" w:lineRule="exact"/>
        <w:ind w:firstLine="640" w:firstLineChars="200"/>
        <w:rPr>
          <w:rFonts w:eastAsia="仿宋_GB2312"/>
          <w:b w:val="0"/>
          <w:bCs w:val="0"/>
          <w:color w:val="auto"/>
          <w:sz w:val="32"/>
          <w:szCs w:val="32"/>
          <w:u w:val="none"/>
        </w:rPr>
      </w:pPr>
      <w:r>
        <w:rPr>
          <w:rFonts w:eastAsia="仿宋_GB2312"/>
          <w:b w:val="0"/>
          <w:bCs w:val="0"/>
          <w:color w:val="auto"/>
          <w:sz w:val="32"/>
          <w:szCs w:val="32"/>
          <w:u w:val="none"/>
        </w:rPr>
        <w:t>（7）上级补助收入</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万元，与上年相比增加（减少）</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万元，增长（减少）</w:t>
      </w:r>
      <w:r>
        <w:rPr>
          <w:rFonts w:hint="eastAsia" w:eastAsia="仿宋_GB2312"/>
          <w:b w:val="0"/>
          <w:bCs w:val="0"/>
          <w:color w:val="auto"/>
          <w:sz w:val="32"/>
          <w:szCs w:val="32"/>
          <w:u w:val="none"/>
          <w:lang w:val="en-US" w:eastAsia="zh-CN"/>
        </w:rPr>
        <w:t>0</w:t>
      </w:r>
      <w:r>
        <w:rPr>
          <w:rFonts w:hint="eastAsia" w:ascii="仿宋_GB2312" w:hAnsi="仿宋_GB2312" w:eastAsia="仿宋_GB2312"/>
          <w:b w:val="0"/>
          <w:bCs w:val="0"/>
          <w:color w:val="auto"/>
          <w:sz w:val="32"/>
          <w:szCs w:val="32"/>
          <w:u w:val="none"/>
        </w:rPr>
        <w:t>%</w:t>
      </w:r>
      <w:r>
        <w:rPr>
          <w:rFonts w:eastAsia="仿宋_GB2312"/>
          <w:b w:val="0"/>
          <w:bCs w:val="0"/>
          <w:color w:val="auto"/>
          <w:sz w:val="32"/>
          <w:szCs w:val="32"/>
          <w:u w:val="none"/>
        </w:rPr>
        <w:t>。主要原因是</w:t>
      </w:r>
      <w:r>
        <w:rPr>
          <w:rFonts w:hint="eastAsia" w:ascii="仿宋_GB2312" w:hAnsi="仿宋_GB2312" w:eastAsia="仿宋_GB2312"/>
          <w:b w:val="0"/>
          <w:bCs w:val="0"/>
          <w:color w:val="auto"/>
          <w:sz w:val="32"/>
          <w:szCs w:val="24"/>
          <w:u w:val="none"/>
        </w:rPr>
        <w:t>不存在此项内容</w:t>
      </w:r>
      <w:r>
        <w:rPr>
          <w:rFonts w:eastAsia="仿宋_GB2312"/>
          <w:b w:val="0"/>
          <w:bCs w:val="0"/>
          <w:color w:val="auto"/>
          <w:sz w:val="32"/>
          <w:szCs w:val="32"/>
          <w:u w:val="none"/>
        </w:rPr>
        <w:t>。</w:t>
      </w:r>
    </w:p>
    <w:p>
      <w:pPr>
        <w:pStyle w:val="5"/>
        <w:tabs>
          <w:tab w:val="left" w:pos="1389"/>
          <w:tab w:val="left" w:pos="4911"/>
          <w:tab w:val="left" w:pos="5900"/>
        </w:tabs>
        <w:spacing w:after="0" w:line="600" w:lineRule="exact"/>
        <w:ind w:firstLine="640" w:firstLineChars="200"/>
        <w:rPr>
          <w:rFonts w:eastAsia="仿宋_GB2312"/>
          <w:b w:val="0"/>
          <w:bCs w:val="0"/>
          <w:color w:val="auto"/>
          <w:sz w:val="32"/>
          <w:szCs w:val="32"/>
          <w:u w:val="none"/>
        </w:rPr>
      </w:pPr>
      <w:r>
        <w:rPr>
          <w:rFonts w:eastAsia="仿宋_GB2312"/>
          <w:b w:val="0"/>
          <w:bCs w:val="0"/>
          <w:color w:val="auto"/>
          <w:sz w:val="32"/>
          <w:szCs w:val="32"/>
          <w:u w:val="none"/>
        </w:rPr>
        <w:t>（8）附属单位上缴收入</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万元，与上年相比增加（减少）     万元，增长（减少）</w:t>
      </w:r>
      <w:r>
        <w:rPr>
          <w:rFonts w:hint="eastAsia" w:eastAsia="仿宋_GB2312"/>
          <w:b w:val="0"/>
          <w:bCs w:val="0"/>
          <w:color w:val="auto"/>
          <w:sz w:val="32"/>
          <w:szCs w:val="32"/>
          <w:u w:val="none"/>
          <w:lang w:val="en-US" w:eastAsia="zh-CN"/>
        </w:rPr>
        <w:t>0</w:t>
      </w:r>
      <w:r>
        <w:rPr>
          <w:rFonts w:hint="eastAsia" w:ascii="仿宋_GB2312" w:hAnsi="仿宋_GB2312" w:eastAsia="仿宋_GB2312"/>
          <w:b w:val="0"/>
          <w:bCs w:val="0"/>
          <w:color w:val="auto"/>
          <w:sz w:val="32"/>
          <w:szCs w:val="32"/>
          <w:u w:val="none"/>
        </w:rPr>
        <w:t>%</w:t>
      </w:r>
      <w:r>
        <w:rPr>
          <w:rFonts w:eastAsia="仿宋_GB2312"/>
          <w:b w:val="0"/>
          <w:bCs w:val="0"/>
          <w:color w:val="auto"/>
          <w:sz w:val="32"/>
          <w:szCs w:val="32"/>
          <w:u w:val="none"/>
        </w:rPr>
        <w:t>。主要原因是</w:t>
      </w:r>
      <w:r>
        <w:rPr>
          <w:rFonts w:hint="eastAsia" w:ascii="仿宋_GB2312" w:hAnsi="仿宋_GB2312" w:eastAsia="仿宋_GB2312"/>
          <w:b w:val="0"/>
          <w:bCs w:val="0"/>
          <w:color w:val="auto"/>
          <w:sz w:val="32"/>
          <w:szCs w:val="24"/>
          <w:u w:val="none"/>
        </w:rPr>
        <w:t>不存在此项内容</w:t>
      </w:r>
      <w:r>
        <w:rPr>
          <w:rFonts w:eastAsia="仿宋_GB2312"/>
          <w:b w:val="0"/>
          <w:bCs w:val="0"/>
          <w:color w:val="auto"/>
          <w:sz w:val="32"/>
          <w:szCs w:val="32"/>
          <w:u w:val="none"/>
        </w:rPr>
        <w:t>。</w:t>
      </w:r>
    </w:p>
    <w:p>
      <w:pPr>
        <w:pStyle w:val="5"/>
        <w:tabs>
          <w:tab w:val="left" w:pos="3310"/>
          <w:tab w:val="left" w:pos="4121"/>
          <w:tab w:val="left" w:pos="9431"/>
        </w:tabs>
        <w:spacing w:after="0" w:line="600" w:lineRule="exact"/>
        <w:ind w:firstLine="640" w:firstLineChars="200"/>
        <w:rPr>
          <w:rFonts w:eastAsia="仿宋_GB2312"/>
          <w:b w:val="0"/>
          <w:bCs w:val="0"/>
          <w:color w:val="auto"/>
          <w:sz w:val="32"/>
          <w:szCs w:val="32"/>
          <w:u w:val="none"/>
        </w:rPr>
      </w:pPr>
      <w:r>
        <w:rPr>
          <w:rFonts w:eastAsia="仿宋_GB2312"/>
          <w:b w:val="0"/>
          <w:bCs w:val="0"/>
          <w:color w:val="auto"/>
          <w:sz w:val="32"/>
          <w:szCs w:val="32"/>
          <w:u w:val="none"/>
        </w:rPr>
        <w:t>（9）其他收入</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万元，与上年相比增加（减少）</w:t>
      </w:r>
      <w:r>
        <w:rPr>
          <w:rFonts w:hint="eastAsia" w:eastAsia="仿宋_GB2312"/>
          <w:b w:val="0"/>
          <w:bCs w:val="0"/>
          <w:color w:val="auto"/>
          <w:sz w:val="32"/>
          <w:szCs w:val="32"/>
          <w:u w:val="none"/>
          <w:lang w:val="en-US" w:eastAsia="zh-CN"/>
        </w:rPr>
        <w:t>0</w:t>
      </w:r>
      <w:r>
        <w:rPr>
          <w:rFonts w:eastAsia="仿宋_GB2312"/>
          <w:b w:val="0"/>
          <w:bCs w:val="0"/>
          <w:color w:val="auto"/>
          <w:sz w:val="32"/>
          <w:szCs w:val="32"/>
          <w:u w:val="none"/>
        </w:rPr>
        <w:t>万元，增长（减少）</w:t>
      </w:r>
      <w:r>
        <w:rPr>
          <w:rFonts w:hint="eastAsia" w:eastAsia="仿宋_GB2312"/>
          <w:b w:val="0"/>
          <w:bCs w:val="0"/>
          <w:color w:val="auto"/>
          <w:sz w:val="32"/>
          <w:szCs w:val="32"/>
          <w:u w:val="none"/>
          <w:lang w:val="en-US" w:eastAsia="zh-CN"/>
        </w:rPr>
        <w:t>0</w:t>
      </w:r>
      <w:r>
        <w:rPr>
          <w:rFonts w:hint="eastAsia" w:ascii="仿宋_GB2312" w:hAnsi="仿宋_GB2312" w:eastAsia="仿宋_GB2312"/>
          <w:b w:val="0"/>
          <w:bCs w:val="0"/>
          <w:color w:val="auto"/>
          <w:sz w:val="32"/>
          <w:szCs w:val="32"/>
          <w:u w:val="none"/>
        </w:rPr>
        <w:t>%</w:t>
      </w:r>
      <w:r>
        <w:rPr>
          <w:rFonts w:eastAsia="仿宋_GB2312"/>
          <w:b w:val="0"/>
          <w:bCs w:val="0"/>
          <w:color w:val="auto"/>
          <w:sz w:val="32"/>
          <w:szCs w:val="32"/>
          <w:u w:val="none"/>
        </w:rPr>
        <w:t>。主要原因是</w:t>
      </w:r>
      <w:r>
        <w:rPr>
          <w:rFonts w:hint="eastAsia" w:ascii="仿宋_GB2312" w:hAnsi="仿宋_GB2312" w:eastAsia="仿宋_GB2312"/>
          <w:b w:val="0"/>
          <w:bCs w:val="0"/>
          <w:color w:val="auto"/>
          <w:sz w:val="32"/>
          <w:szCs w:val="24"/>
          <w:u w:val="none"/>
        </w:rPr>
        <w:t>不存在此项内容</w:t>
      </w:r>
      <w:r>
        <w:rPr>
          <w:rFonts w:eastAsia="仿宋_GB2312"/>
          <w:b w:val="0"/>
          <w:bCs w:val="0"/>
          <w:color w:val="auto"/>
          <w:sz w:val="32"/>
          <w:szCs w:val="32"/>
          <w:u w:val="none"/>
        </w:rPr>
        <w:t>。</w:t>
      </w:r>
    </w:p>
    <w:p>
      <w:pPr>
        <w:pStyle w:val="5"/>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w:t>
      </w:r>
      <w:r>
        <w:rPr>
          <w:rFonts w:eastAsia="仿宋_GB2312"/>
          <w:sz w:val="32"/>
          <w:szCs w:val="32"/>
          <w:u w:val="none"/>
        </w:rPr>
        <w:t>结余</w:t>
      </w:r>
      <w:r>
        <w:rPr>
          <w:rFonts w:hint="eastAsia" w:eastAsia="仿宋_GB2312"/>
          <w:sz w:val="32"/>
          <w:szCs w:val="32"/>
          <w:u w:val="none"/>
          <w:lang w:val="en-US" w:eastAsia="zh-CN"/>
        </w:rPr>
        <w:t>337.34</w:t>
      </w:r>
      <w:r>
        <w:rPr>
          <w:rFonts w:eastAsia="仿宋_GB2312"/>
          <w:sz w:val="32"/>
          <w:szCs w:val="32"/>
          <w:u w:val="none"/>
        </w:rPr>
        <w:t>万元。与上年相比增加</w:t>
      </w:r>
      <w:r>
        <w:rPr>
          <w:rFonts w:hint="eastAsia" w:eastAsia="仿宋_GB2312"/>
          <w:sz w:val="32"/>
          <w:szCs w:val="32"/>
          <w:u w:val="none"/>
          <w:lang w:val="en-US" w:eastAsia="zh-CN"/>
        </w:rPr>
        <w:t>337.34</w:t>
      </w:r>
      <w:r>
        <w:rPr>
          <w:rFonts w:eastAsia="仿宋_GB2312"/>
          <w:sz w:val="32"/>
          <w:szCs w:val="32"/>
          <w:u w:val="none"/>
        </w:rPr>
        <w:t>万元，增长</w:t>
      </w:r>
      <w:r>
        <w:rPr>
          <w:rFonts w:hint="eastAsia" w:eastAsia="仿宋_GB2312"/>
          <w:sz w:val="32"/>
          <w:szCs w:val="32"/>
          <w:u w:val="none"/>
          <w:lang w:val="en-US" w:eastAsia="zh-CN"/>
        </w:rPr>
        <w:t>100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上年造价</w:t>
      </w:r>
      <w:r>
        <w:rPr>
          <w:rFonts w:hint="eastAsia" w:eastAsia="仿宋_GB2312"/>
          <w:sz w:val="32"/>
          <w:szCs w:val="32"/>
          <w:lang w:val="en-US" w:eastAsia="zh-CN"/>
        </w:rPr>
        <w:t>审核项目、绩效评价项目等为完成，结转至本年继续完成该项目</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none"/>
          <w:lang w:val="en-US" w:eastAsia="zh-CN"/>
        </w:rPr>
        <w:t>1492.13</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eastAsia="仿宋_GB2312"/>
          <w:sz w:val="32"/>
          <w:szCs w:val="32"/>
          <w:u w:val="none"/>
          <w:lang w:val="en-US" w:eastAsia="zh-CN"/>
        </w:rPr>
        <w:t>1492.13</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eastAsia="仿宋_GB2312"/>
          <w:color w:val="auto"/>
          <w:sz w:val="32"/>
          <w:szCs w:val="32"/>
          <w:u w:val="none"/>
        </w:rPr>
      </w:pPr>
      <w:r>
        <w:rPr>
          <w:rFonts w:eastAsia="仿宋_GB2312"/>
          <w:sz w:val="32"/>
          <w:szCs w:val="32"/>
        </w:rPr>
        <w:t>（1）一般公共服务（类）支出</w:t>
      </w:r>
      <w:r>
        <w:rPr>
          <w:rFonts w:hint="eastAsia" w:eastAsia="仿宋_GB2312"/>
          <w:sz w:val="32"/>
          <w:szCs w:val="32"/>
          <w:u w:val="none"/>
          <w:lang w:val="en-US" w:eastAsia="zh-CN"/>
        </w:rPr>
        <w:t>1342.64</w:t>
      </w:r>
      <w:r>
        <w:rPr>
          <w:rFonts w:eastAsia="仿宋_GB2312"/>
          <w:sz w:val="32"/>
          <w:szCs w:val="32"/>
        </w:rPr>
        <w:t>万元，主要用于</w:t>
      </w:r>
      <w:r>
        <w:rPr>
          <w:rFonts w:hint="eastAsia" w:ascii="仿宋_GB2312" w:hAnsi="仿宋_GB2312" w:eastAsia="仿宋_GB2312"/>
          <w:sz w:val="32"/>
          <w:szCs w:val="32"/>
          <w:lang w:val="en-US" w:eastAsia="zh-CN"/>
        </w:rPr>
        <w:t>日常公用经费及本年各项项目服务支出</w:t>
      </w:r>
      <w:r>
        <w:rPr>
          <w:rFonts w:eastAsia="仿宋_GB2312"/>
          <w:sz w:val="32"/>
          <w:szCs w:val="32"/>
        </w:rPr>
        <w:t>。与上年相比增加</w:t>
      </w:r>
      <w:r>
        <w:rPr>
          <w:rFonts w:hint="eastAsia" w:eastAsia="仿宋_GB2312"/>
          <w:sz w:val="32"/>
          <w:szCs w:val="32"/>
          <w:lang w:val="en-US" w:eastAsia="zh-CN"/>
        </w:rPr>
        <w:t>805.62</w:t>
      </w:r>
      <w:r>
        <w:rPr>
          <w:rFonts w:eastAsia="仿宋_GB2312"/>
          <w:sz w:val="32"/>
          <w:szCs w:val="32"/>
        </w:rPr>
        <w:t>万元，增长</w:t>
      </w:r>
      <w:r>
        <w:rPr>
          <w:rFonts w:hint="eastAsia" w:eastAsia="仿宋_GB2312"/>
          <w:sz w:val="32"/>
          <w:szCs w:val="32"/>
          <w:lang w:val="en-US" w:eastAsia="zh-CN"/>
        </w:rPr>
        <w:t>150</w:t>
      </w:r>
      <w:r>
        <w:rPr>
          <w:rFonts w:hint="eastAsia" w:ascii="仿宋_GB2312" w:hAnsi="仿宋_GB2312" w:eastAsia="仿宋_GB2312"/>
          <w:sz w:val="32"/>
          <w:szCs w:val="32"/>
        </w:rPr>
        <w:t>%</w:t>
      </w:r>
      <w:r>
        <w:rPr>
          <w:rFonts w:eastAsia="仿宋_GB2312"/>
          <w:sz w:val="32"/>
          <w:szCs w:val="32"/>
        </w:rPr>
        <w:t>。</w:t>
      </w:r>
      <w:r>
        <w:rPr>
          <w:rFonts w:eastAsia="仿宋_GB2312"/>
          <w:sz w:val="32"/>
          <w:szCs w:val="32"/>
          <w:u w:val="none"/>
        </w:rPr>
        <w:t>主要</w:t>
      </w:r>
      <w:r>
        <w:rPr>
          <w:rFonts w:eastAsia="仿宋_GB2312"/>
          <w:color w:val="auto"/>
          <w:sz w:val="32"/>
          <w:szCs w:val="32"/>
          <w:u w:val="none"/>
        </w:rPr>
        <w:t>原因是</w:t>
      </w:r>
      <w:r>
        <w:rPr>
          <w:rFonts w:hint="eastAsia" w:eastAsia="仿宋_GB2312"/>
          <w:color w:val="auto"/>
          <w:sz w:val="32"/>
          <w:szCs w:val="32"/>
          <w:u w:val="none"/>
          <w:lang w:val="en-US" w:eastAsia="zh-CN"/>
        </w:rPr>
        <w:t>在职及退休人员工资福利费增长，</w:t>
      </w:r>
      <w:r>
        <w:rPr>
          <w:rFonts w:hint="eastAsia" w:ascii="仿宋_GB2312" w:hAnsi="仿宋_GB2312" w:eastAsia="仿宋_GB2312"/>
          <w:color w:val="auto"/>
          <w:sz w:val="32"/>
          <w:szCs w:val="32"/>
          <w:u w:val="none"/>
          <w:lang w:val="en-US" w:eastAsia="zh-CN"/>
        </w:rPr>
        <w:t>增加造价评审项目支出及全旗项目绩效评价服务支出、非税票据系统运行维护费、政府采购云平台运行维护费、代理银行手续费等</w:t>
      </w:r>
      <w:r>
        <w:rPr>
          <w:rFonts w:eastAsia="仿宋_GB2312"/>
          <w:color w:val="auto"/>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lang w:val="en-US" w:eastAsia="zh-CN"/>
        </w:rPr>
        <w:t>社会保障和就业</w:t>
      </w:r>
      <w:r>
        <w:rPr>
          <w:rFonts w:eastAsia="仿宋_GB2312"/>
          <w:sz w:val="32"/>
          <w:szCs w:val="32"/>
        </w:rPr>
        <w:t>（类）支出</w:t>
      </w:r>
      <w:r>
        <w:rPr>
          <w:rFonts w:hint="eastAsia" w:eastAsia="仿宋_GB2312"/>
          <w:sz w:val="32"/>
          <w:szCs w:val="32"/>
          <w:u w:val="none"/>
          <w:lang w:val="en-US" w:eastAsia="zh-CN"/>
        </w:rPr>
        <w:t>78</w:t>
      </w:r>
      <w:r>
        <w:rPr>
          <w:rFonts w:eastAsia="仿宋_GB2312"/>
          <w:sz w:val="32"/>
          <w:szCs w:val="32"/>
        </w:rPr>
        <w:t>万元，主要用于</w:t>
      </w:r>
      <w:r>
        <w:rPr>
          <w:rFonts w:hint="eastAsia" w:ascii="仿宋_GB2312" w:hAnsi="仿宋_GB2312" w:eastAsia="仿宋_GB2312"/>
          <w:sz w:val="32"/>
          <w:szCs w:val="32"/>
          <w:lang w:val="en-US" w:eastAsia="zh-CN"/>
        </w:rPr>
        <w:t>在职人员机关养老保险缴费支出及退休人员退休费</w:t>
      </w:r>
      <w:r>
        <w:rPr>
          <w:rFonts w:eastAsia="仿宋_GB2312"/>
          <w:sz w:val="32"/>
          <w:szCs w:val="32"/>
        </w:rPr>
        <w:t>。与上年相比增加</w:t>
      </w:r>
      <w:r>
        <w:rPr>
          <w:rFonts w:hint="eastAsia" w:eastAsia="仿宋_GB2312"/>
          <w:sz w:val="32"/>
          <w:szCs w:val="32"/>
          <w:lang w:val="en-US" w:eastAsia="zh-CN"/>
        </w:rPr>
        <w:t>8.69</w:t>
      </w:r>
      <w:r>
        <w:rPr>
          <w:rFonts w:eastAsia="仿宋_GB2312"/>
          <w:sz w:val="32"/>
          <w:szCs w:val="32"/>
        </w:rPr>
        <w:t>万元，增长</w:t>
      </w:r>
      <w:r>
        <w:rPr>
          <w:rFonts w:hint="eastAsia" w:eastAsia="仿宋_GB2312"/>
          <w:sz w:val="32"/>
          <w:szCs w:val="32"/>
          <w:lang w:val="en-US" w:eastAsia="zh-CN"/>
        </w:rPr>
        <w:t>13</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在职人员养老保险缴费支出增加及退休人员退休费增长</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lang w:val="en-US" w:eastAsia="zh-CN"/>
        </w:rPr>
        <w:t>3</w:t>
      </w:r>
      <w:r>
        <w:rPr>
          <w:rFonts w:eastAsia="仿宋_GB2312"/>
          <w:sz w:val="32"/>
          <w:szCs w:val="32"/>
        </w:rPr>
        <w:t>）</w:t>
      </w:r>
      <w:r>
        <w:rPr>
          <w:rFonts w:hint="eastAsia" w:eastAsia="仿宋_GB2312"/>
          <w:sz w:val="32"/>
          <w:szCs w:val="32"/>
          <w:lang w:val="en-US" w:eastAsia="zh-CN"/>
        </w:rPr>
        <w:t>卫生健康</w:t>
      </w:r>
      <w:r>
        <w:rPr>
          <w:rFonts w:eastAsia="仿宋_GB2312"/>
          <w:sz w:val="32"/>
          <w:szCs w:val="32"/>
        </w:rPr>
        <w:t>（类）支出</w:t>
      </w:r>
      <w:r>
        <w:rPr>
          <w:rFonts w:hint="eastAsia" w:eastAsia="仿宋_GB2312"/>
          <w:sz w:val="32"/>
          <w:szCs w:val="32"/>
          <w:lang w:val="en-US" w:eastAsia="zh-CN"/>
        </w:rPr>
        <w:t>28.6</w:t>
      </w:r>
      <w:r>
        <w:rPr>
          <w:rFonts w:eastAsia="仿宋_GB2312"/>
          <w:sz w:val="32"/>
          <w:szCs w:val="32"/>
        </w:rPr>
        <w:t>万元，主要用于</w:t>
      </w:r>
      <w:r>
        <w:rPr>
          <w:rFonts w:hint="eastAsia" w:ascii="仿宋_GB2312" w:hAnsi="仿宋_GB2312" w:eastAsia="仿宋_GB2312"/>
          <w:sz w:val="32"/>
          <w:szCs w:val="32"/>
          <w:lang w:val="en-US" w:eastAsia="zh-CN"/>
        </w:rPr>
        <w:t>在职人员基本医疗保险缴费支出</w:t>
      </w:r>
      <w:r>
        <w:rPr>
          <w:rFonts w:eastAsia="仿宋_GB2312"/>
          <w:sz w:val="32"/>
          <w:szCs w:val="32"/>
        </w:rPr>
        <w:t>。与上年相比增加</w:t>
      </w:r>
      <w:r>
        <w:rPr>
          <w:rFonts w:hint="eastAsia" w:eastAsia="仿宋_GB2312"/>
          <w:sz w:val="32"/>
          <w:szCs w:val="32"/>
          <w:lang w:val="en-US" w:eastAsia="zh-CN"/>
        </w:rPr>
        <w:t>1.64</w:t>
      </w:r>
      <w:r>
        <w:rPr>
          <w:rFonts w:eastAsia="仿宋_GB2312"/>
          <w:sz w:val="32"/>
          <w:szCs w:val="32"/>
        </w:rPr>
        <w:t>万元，增长</w:t>
      </w:r>
      <w:r>
        <w:rPr>
          <w:rFonts w:hint="eastAsia" w:eastAsia="仿宋_GB2312"/>
          <w:sz w:val="32"/>
          <w:szCs w:val="32"/>
          <w:lang w:val="en-US" w:eastAsia="zh-CN"/>
        </w:rPr>
        <w:t>6</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在职人员基本医疗保障缴费支出增长</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lang w:val="en-US" w:eastAsia="zh-CN"/>
        </w:rPr>
        <w:t>4</w:t>
      </w:r>
      <w:r>
        <w:rPr>
          <w:rFonts w:eastAsia="仿宋_GB2312"/>
          <w:sz w:val="32"/>
          <w:szCs w:val="32"/>
        </w:rPr>
        <w:t>）</w:t>
      </w:r>
      <w:r>
        <w:rPr>
          <w:rFonts w:hint="eastAsia" w:eastAsia="仿宋_GB2312"/>
          <w:sz w:val="32"/>
          <w:szCs w:val="32"/>
          <w:lang w:val="en-US" w:eastAsia="zh-CN"/>
        </w:rPr>
        <w:t>住房保障</w:t>
      </w:r>
      <w:r>
        <w:rPr>
          <w:rFonts w:eastAsia="仿宋_GB2312"/>
          <w:sz w:val="32"/>
          <w:szCs w:val="32"/>
        </w:rPr>
        <w:t>（类）支出</w:t>
      </w:r>
      <w:r>
        <w:rPr>
          <w:rFonts w:hint="eastAsia" w:eastAsia="仿宋_GB2312"/>
          <w:sz w:val="32"/>
          <w:szCs w:val="32"/>
          <w:lang w:val="en-US" w:eastAsia="zh-CN"/>
        </w:rPr>
        <w:t>42.89</w:t>
      </w:r>
      <w:r>
        <w:rPr>
          <w:rFonts w:eastAsia="仿宋_GB2312"/>
          <w:sz w:val="32"/>
          <w:szCs w:val="32"/>
        </w:rPr>
        <w:t>万元，主要用于</w:t>
      </w:r>
      <w:r>
        <w:rPr>
          <w:rFonts w:hint="eastAsia" w:ascii="仿宋_GB2312" w:hAnsi="仿宋_GB2312" w:eastAsia="仿宋_GB2312"/>
          <w:sz w:val="32"/>
          <w:szCs w:val="32"/>
          <w:lang w:val="en-US" w:eastAsia="zh-CN"/>
        </w:rPr>
        <w:t>在职人员住房公积金缴费支出</w:t>
      </w:r>
      <w:r>
        <w:rPr>
          <w:rFonts w:eastAsia="仿宋_GB2312"/>
          <w:sz w:val="32"/>
          <w:szCs w:val="32"/>
        </w:rPr>
        <w:t>。与上年相比增加</w:t>
      </w:r>
      <w:r>
        <w:rPr>
          <w:rFonts w:hint="eastAsia" w:eastAsia="仿宋_GB2312"/>
          <w:sz w:val="32"/>
          <w:szCs w:val="32"/>
          <w:lang w:val="en-US" w:eastAsia="zh-CN"/>
        </w:rPr>
        <w:t>6.33</w:t>
      </w:r>
      <w:r>
        <w:rPr>
          <w:rFonts w:eastAsia="仿宋_GB2312"/>
          <w:sz w:val="32"/>
          <w:szCs w:val="32"/>
        </w:rPr>
        <w:t>万元，增长</w:t>
      </w:r>
      <w:r>
        <w:rPr>
          <w:rFonts w:hint="eastAsia" w:eastAsia="仿宋_GB2312"/>
          <w:sz w:val="32"/>
          <w:szCs w:val="32"/>
          <w:lang w:val="en-US" w:eastAsia="zh-CN"/>
        </w:rPr>
        <w:t>17</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在职人员住房公积金缴费支出增长</w:t>
      </w:r>
      <w:r>
        <w:rPr>
          <w:rFonts w:eastAsia="仿宋_GB2312"/>
          <w:sz w:val="32"/>
          <w:szCs w:val="32"/>
        </w:rPr>
        <w:t>。</w:t>
      </w:r>
    </w:p>
    <w:p>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u w:val="none"/>
          <w:lang w:val="en-US" w:eastAsia="zh-CN"/>
        </w:rPr>
        <w:t>0</w:t>
      </w:r>
      <w:r>
        <w:rPr>
          <w:rFonts w:eastAsia="仿宋_GB2312"/>
          <w:sz w:val="32"/>
          <w:szCs w:val="32"/>
        </w:rPr>
        <w:t>万元，主要原因是</w:t>
      </w:r>
      <w:r>
        <w:rPr>
          <w:rFonts w:hint="eastAsia" w:ascii="仿宋_GB2312" w:hAnsi="仿宋_GB2312" w:eastAsia="仿宋_GB2312"/>
          <w:b w:val="0"/>
          <w:bCs/>
          <w:color w:val="auto"/>
          <w:sz w:val="32"/>
          <w:szCs w:val="24"/>
        </w:rPr>
        <w:t>不存在此项内容</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none"/>
          <w:lang w:val="en-US" w:eastAsia="zh-CN"/>
        </w:rPr>
        <w:t>1492.13</w:t>
      </w:r>
      <w:r>
        <w:rPr>
          <w:rFonts w:eastAsia="仿宋_GB2312"/>
          <w:sz w:val="32"/>
          <w:szCs w:val="32"/>
        </w:rPr>
        <w:t>万元，包括本年收入</w:t>
      </w:r>
      <w:r>
        <w:rPr>
          <w:rFonts w:hint="eastAsia" w:eastAsia="仿宋_GB2312"/>
          <w:sz w:val="32"/>
          <w:szCs w:val="32"/>
          <w:u w:val="none"/>
          <w:lang w:val="en-US" w:eastAsia="zh-CN"/>
        </w:rPr>
        <w:t>1154.79</w:t>
      </w:r>
      <w:r>
        <w:rPr>
          <w:rFonts w:eastAsia="仿宋_GB2312"/>
          <w:sz w:val="32"/>
          <w:szCs w:val="32"/>
        </w:rPr>
        <w:t>万元，上年结转结余</w:t>
      </w:r>
      <w:r>
        <w:rPr>
          <w:rFonts w:hint="eastAsia" w:eastAsia="仿宋_GB2312"/>
          <w:sz w:val="32"/>
          <w:szCs w:val="32"/>
          <w:u w:val="none"/>
          <w:lang w:val="en-US" w:eastAsia="zh-CN"/>
        </w:rPr>
        <w:t>337.34</w:t>
      </w:r>
      <w:r>
        <w:rPr>
          <w:rFonts w:eastAsia="仿宋_GB2312"/>
          <w:sz w:val="32"/>
          <w:szCs w:val="32"/>
        </w:rPr>
        <w:t>万元。其中：</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b w:val="0"/>
          <w:bCs w:val="0"/>
          <w:sz w:val="32"/>
          <w:szCs w:val="32"/>
        </w:rPr>
        <w:t>本</w:t>
      </w:r>
      <w:r>
        <w:rPr>
          <w:rFonts w:eastAsia="仿宋_GB2312"/>
          <w:sz w:val="32"/>
          <w:szCs w:val="32"/>
        </w:rPr>
        <w:t>年一般公共预算收入</w:t>
      </w:r>
      <w:r>
        <w:rPr>
          <w:rFonts w:hint="eastAsia" w:eastAsia="仿宋_GB2312"/>
          <w:sz w:val="32"/>
          <w:szCs w:val="32"/>
          <w:u w:val="none"/>
          <w:lang w:val="en-US" w:eastAsia="zh-CN"/>
        </w:rPr>
        <w:t>1154.79</w:t>
      </w:r>
      <w:r>
        <w:rPr>
          <w:rFonts w:eastAsia="仿宋_GB2312"/>
          <w:sz w:val="32"/>
          <w:szCs w:val="32"/>
          <w:u w:val="none"/>
        </w:rPr>
        <w:t>万元，占</w:t>
      </w:r>
      <w:r>
        <w:rPr>
          <w:rFonts w:hint="eastAsia" w:eastAsia="仿宋_GB2312"/>
          <w:sz w:val="32"/>
          <w:szCs w:val="32"/>
          <w:u w:val="none"/>
          <w:lang w:val="en-US" w:eastAsia="zh-CN"/>
        </w:rPr>
        <w:t>77</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本年政府性基金预算收入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eastAsia="仿宋_GB2312"/>
          <w:sz w:val="32"/>
          <w:szCs w:val="32"/>
          <w:u w:val="none"/>
        </w:rPr>
        <w:tab/>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本年国有资本经营预算收入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本年财政专户管理资金</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本年事业收入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本年事业单位经营收入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本年上级补助收入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本年附属单位上缴收入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本年其他收入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上年结转结余的一般公共预算收入</w:t>
      </w:r>
      <w:r>
        <w:rPr>
          <w:rFonts w:hint="eastAsia" w:eastAsia="仿宋_GB2312"/>
          <w:sz w:val="32"/>
          <w:szCs w:val="32"/>
          <w:u w:val="none"/>
          <w:lang w:val="en-US" w:eastAsia="zh-CN"/>
        </w:rPr>
        <w:t>337.34</w:t>
      </w:r>
      <w:r>
        <w:rPr>
          <w:rFonts w:eastAsia="仿宋_GB2312"/>
          <w:sz w:val="32"/>
          <w:szCs w:val="32"/>
          <w:u w:val="none"/>
        </w:rPr>
        <w:t>万元，占</w:t>
      </w:r>
      <w:r>
        <w:rPr>
          <w:rFonts w:hint="eastAsia" w:eastAsia="仿宋_GB2312"/>
          <w:sz w:val="32"/>
          <w:szCs w:val="32"/>
          <w:u w:val="none"/>
          <w:lang w:val="en-US" w:eastAsia="zh-CN"/>
        </w:rPr>
        <w:t>23</w:t>
      </w:r>
      <w:r>
        <w:rPr>
          <w:rFonts w:eastAsia="仿宋_GB2312"/>
          <w:sz w:val="32"/>
          <w:szCs w:val="32"/>
          <w:u w:val="none"/>
        </w:rPr>
        <w:tab/>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上年结转结余的政府性基金预算收入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上年结转结余的国有资本经营预算收入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上年结转结余的财政专户管理资金</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eastAsia="仿宋_GB2312"/>
          <w:sz w:val="32"/>
          <w:szCs w:val="32"/>
          <w:u w:val="none"/>
        </w:rPr>
        <w:tab/>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上年结转结余的单位资金</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eastAsia="仿宋_GB2312"/>
          <w:sz w:val="32"/>
          <w:szCs w:val="32"/>
          <w:u w:val="none"/>
        </w:rPr>
        <w:tab/>
      </w:r>
      <w:r>
        <w:rPr>
          <w:rFonts w:hint="eastAsia" w:ascii="仿宋_GB2312" w:hAnsi="仿宋_GB2312" w:eastAsia="仿宋_GB2312"/>
          <w:sz w:val="32"/>
          <w:szCs w:val="32"/>
          <w:u w:val="none"/>
        </w:rPr>
        <w:t>%</w:t>
      </w:r>
      <w:r>
        <w:rPr>
          <w:rFonts w:hint="eastAsia" w:eastAsia="仿宋_GB2312"/>
          <w:sz w:val="32"/>
          <w:szCs w:val="32"/>
          <w:u w:val="none"/>
        </w:rPr>
        <w:t>。</w:t>
      </w:r>
    </w:p>
    <w:p>
      <w:pPr>
        <w:pStyle w:val="2"/>
        <w:tabs>
          <w:tab w:val="left" w:pos="0"/>
        </w:tabs>
        <w:ind w:left="0" w:leftChars="0" w:firstLine="0"/>
        <w:jc w:val="center"/>
        <w:rPr>
          <w:rFonts w:hint="default" w:eastAsia="仿宋_GB2312"/>
          <w:sz w:val="32"/>
          <w:szCs w:val="32"/>
        </w:rPr>
      </w:pPr>
    </w:p>
    <w:p>
      <w:pPr>
        <w:pStyle w:val="2"/>
        <w:tabs>
          <w:tab w:val="left" w:pos="0"/>
        </w:tabs>
        <w:ind w:left="0" w:leftChars="0" w:firstLine="0"/>
        <w:jc w:val="center"/>
        <w:rPr>
          <w:rFonts w:eastAsia="仿宋_GB2312"/>
          <w:sz w:val="32"/>
          <w:szCs w:val="32"/>
        </w:rPr>
      </w:pPr>
      <w:r>
        <w:rPr>
          <w:rFonts w:eastAsia="仿宋_GB2312"/>
          <w:sz w:val="32"/>
          <w:szCs w:val="32"/>
        </w:rPr>
        <w:t>图1.收入预算图</w:t>
      </w:r>
    </w:p>
    <w:p>
      <w:pPr>
        <w:pStyle w:val="2"/>
        <w:tabs>
          <w:tab w:val="left" w:pos="0"/>
        </w:tabs>
        <w:ind w:left="0" w:leftChars="0" w:firstLine="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4584065" cy="2755265"/>
            <wp:effectExtent l="0" t="0" r="3175" b="3175"/>
            <wp:docPr id="2" name="图片 2" descr="收入预算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收入预算图"/>
                    <pic:cNvPicPr>
                      <a:picLocks noChangeAspect="1"/>
                    </pic:cNvPicPr>
                  </pic:nvPicPr>
                  <pic:blipFill>
                    <a:blip r:embed="rId6"/>
                    <a:stretch>
                      <a:fillRect/>
                    </a:stretch>
                  </pic:blipFill>
                  <pic:spPr>
                    <a:xfrm>
                      <a:off x="0" y="0"/>
                      <a:ext cx="4584065" cy="2755265"/>
                    </a:xfrm>
                    <a:prstGeom prst="rect">
                      <a:avLst/>
                    </a:prstGeom>
                  </pic:spPr>
                </pic:pic>
              </a:graphicData>
            </a:graphic>
          </wp:inline>
        </w:drawing>
      </w: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hint="eastAsia" w:ascii="仿宋_GB2312" w:hAnsi="仿宋_GB2312" w:eastAsia="仿宋_GB2312" w:cs="仿宋_GB2312"/>
          <w:sz w:val="32"/>
          <w:szCs w:val="32"/>
          <w:u w:val="none"/>
        </w:rPr>
        <w:t>年度</w:t>
      </w:r>
      <w:r>
        <w:rPr>
          <w:rFonts w:eastAsia="仿宋_GB2312"/>
          <w:sz w:val="32"/>
          <w:szCs w:val="32"/>
          <w:u w:val="none"/>
        </w:rPr>
        <w:t>支出预算合计</w:t>
      </w:r>
      <w:r>
        <w:rPr>
          <w:rFonts w:hint="eastAsia" w:eastAsia="仿宋_GB2312"/>
          <w:sz w:val="32"/>
          <w:szCs w:val="32"/>
          <w:u w:val="none"/>
          <w:lang w:val="en-US" w:eastAsia="zh-CN"/>
        </w:rPr>
        <w:t>1492.13</w:t>
      </w:r>
      <w:r>
        <w:rPr>
          <w:rFonts w:eastAsia="仿宋_GB2312"/>
          <w:sz w:val="32"/>
          <w:szCs w:val="32"/>
          <w:u w:val="none"/>
        </w:rPr>
        <w:t>万元，其中</w:t>
      </w:r>
      <w:r>
        <w:rPr>
          <w:rFonts w:hint="eastAsia"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基本支出</w:t>
      </w:r>
      <w:r>
        <w:rPr>
          <w:rFonts w:hint="eastAsia" w:eastAsia="仿宋_GB2312"/>
          <w:sz w:val="32"/>
          <w:szCs w:val="32"/>
          <w:u w:val="none"/>
          <w:lang w:val="en-US" w:eastAsia="zh-CN"/>
        </w:rPr>
        <w:t>945.17</w:t>
      </w:r>
      <w:r>
        <w:rPr>
          <w:rFonts w:eastAsia="仿宋_GB2312"/>
          <w:sz w:val="32"/>
          <w:szCs w:val="32"/>
          <w:u w:val="none"/>
        </w:rPr>
        <w:t>万元，占</w:t>
      </w:r>
      <w:r>
        <w:rPr>
          <w:rFonts w:hint="eastAsia" w:eastAsia="仿宋_GB2312"/>
          <w:sz w:val="32"/>
          <w:szCs w:val="32"/>
          <w:u w:val="none"/>
          <w:lang w:val="en-US" w:eastAsia="zh-CN"/>
        </w:rPr>
        <w:t>63</w:t>
      </w:r>
      <w:r>
        <w:rPr>
          <w:rFonts w:hint="eastAsia" w:ascii="仿宋_GB2312" w:hAnsi="仿宋_GB2312" w:eastAsia="仿宋_GB2312"/>
          <w:sz w:val="32"/>
          <w:szCs w:val="32"/>
          <w:u w:val="none"/>
        </w:rPr>
        <w:t>%</w:t>
      </w:r>
      <w:r>
        <w:rPr>
          <w:rFonts w:hint="eastAsia"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项目支出</w:t>
      </w:r>
      <w:r>
        <w:rPr>
          <w:rFonts w:hint="eastAsia" w:eastAsia="仿宋_GB2312"/>
          <w:sz w:val="32"/>
          <w:szCs w:val="32"/>
          <w:u w:val="none"/>
          <w:lang w:val="en-US" w:eastAsia="zh-CN"/>
        </w:rPr>
        <w:t>546.96</w:t>
      </w:r>
      <w:r>
        <w:rPr>
          <w:rFonts w:eastAsia="仿宋_GB2312"/>
          <w:sz w:val="32"/>
          <w:szCs w:val="32"/>
          <w:u w:val="none"/>
        </w:rPr>
        <w:t>万元，占</w:t>
      </w:r>
      <w:r>
        <w:rPr>
          <w:rFonts w:hint="eastAsia" w:eastAsia="仿宋_GB2312"/>
          <w:sz w:val="32"/>
          <w:szCs w:val="32"/>
          <w:u w:val="none"/>
          <w:lang w:val="en-US" w:eastAsia="zh-CN"/>
        </w:rPr>
        <w:t>37</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cs="仿宋"/>
          <w:sz w:val="32"/>
          <w:szCs w:val="32"/>
          <w:u w:val="none"/>
        </w:rPr>
      </w:pPr>
      <w:r>
        <w:rPr>
          <w:rFonts w:eastAsia="仿宋_GB2312"/>
          <w:sz w:val="32"/>
          <w:szCs w:val="32"/>
          <w:u w:val="none"/>
        </w:rPr>
        <w:t>事业单位经营支出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上缴上级支出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对附属单位补助支出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pPr>
        <w:pStyle w:val="2"/>
        <w:ind w:left="0" w:leftChars="0" w:firstLine="220"/>
        <w:jc w:val="center"/>
        <w:rPr>
          <w:rFonts w:hint="default" w:eastAsia="仿宋_GB2312"/>
          <w:sz w:val="32"/>
          <w:szCs w:val="32"/>
        </w:rPr>
      </w:pPr>
    </w:p>
    <w:p>
      <w:pPr>
        <w:pStyle w:val="2"/>
        <w:ind w:left="0" w:leftChars="0" w:firstLine="220"/>
        <w:jc w:val="center"/>
        <w:rPr>
          <w:rFonts w:eastAsia="仿宋_GB2312"/>
          <w:sz w:val="32"/>
          <w:szCs w:val="32"/>
        </w:rPr>
      </w:pPr>
      <w:r>
        <w:rPr>
          <w:rFonts w:eastAsia="仿宋_GB2312"/>
          <w:sz w:val="32"/>
          <w:szCs w:val="32"/>
        </w:rPr>
        <w:t>图2.支出预算图</w:t>
      </w:r>
    </w:p>
    <w:p>
      <w:pPr>
        <w:pStyle w:val="2"/>
        <w:ind w:left="0" w:leftChars="0" w:firstLine="22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4584065" cy="2755265"/>
            <wp:effectExtent l="0" t="0" r="3175" b="3175"/>
            <wp:docPr id="3" name="图片 3" descr="支出预算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支出预算图"/>
                    <pic:cNvPicPr>
                      <a:picLocks noChangeAspect="1"/>
                    </pic:cNvPicPr>
                  </pic:nvPicPr>
                  <pic:blipFill>
                    <a:blip r:embed="rId7"/>
                    <a:stretch>
                      <a:fillRect/>
                    </a:stretch>
                  </pic:blipFill>
                  <pic:spPr>
                    <a:xfrm>
                      <a:off x="0" y="0"/>
                      <a:ext cx="4584065" cy="2755265"/>
                    </a:xfrm>
                    <a:prstGeom prst="rect">
                      <a:avLst/>
                    </a:prstGeom>
                  </pic:spPr>
                </pic:pic>
              </a:graphicData>
            </a:graphic>
          </wp:inline>
        </w:drawing>
      </w:r>
    </w:p>
    <w:p>
      <w:pPr>
        <w:pStyle w:val="5"/>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pPr>
        <w:pStyle w:val="5"/>
        <w:tabs>
          <w:tab w:val="left" w:pos="1389"/>
          <w:tab w:val="left" w:pos="4911"/>
          <w:tab w:val="left" w:pos="5898"/>
        </w:tabs>
        <w:spacing w:after="0" w:line="600" w:lineRule="exact"/>
        <w:ind w:firstLine="640" w:firstLineChars="200"/>
        <w:rPr>
          <w:rFonts w:eastAsia="仿宋_GB2312"/>
          <w:color w:val="auto"/>
          <w:sz w:val="32"/>
          <w:szCs w:val="32"/>
          <w:u w:val="none"/>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eastAsia="仿宋_GB2312"/>
          <w:sz w:val="32"/>
          <w:szCs w:val="32"/>
          <w:u w:val="none"/>
        </w:rPr>
        <w:t>年</w:t>
      </w:r>
      <w:r>
        <w:rPr>
          <w:rFonts w:eastAsia="仿宋_GB2312"/>
          <w:sz w:val="32"/>
          <w:szCs w:val="32"/>
        </w:rPr>
        <w:t>度财政拨款收、支总预算</w:t>
      </w:r>
      <w:r>
        <w:rPr>
          <w:rFonts w:hint="eastAsia" w:eastAsia="仿宋_GB2312"/>
          <w:sz w:val="32"/>
          <w:szCs w:val="32"/>
          <w:lang w:val="en-US" w:eastAsia="zh-CN"/>
        </w:rPr>
        <w:t>1492.43</w:t>
      </w:r>
      <w:r>
        <w:rPr>
          <w:rFonts w:eastAsia="仿宋_GB2312"/>
          <w:sz w:val="32"/>
          <w:szCs w:val="32"/>
        </w:rPr>
        <w:t>万元。与上年相比，财政拨款收、支总计各增加</w:t>
      </w:r>
      <w:r>
        <w:rPr>
          <w:rFonts w:hint="eastAsia" w:eastAsia="仿宋_GB2312"/>
          <w:sz w:val="32"/>
          <w:szCs w:val="32"/>
          <w:lang w:val="en-US" w:eastAsia="zh-CN"/>
        </w:rPr>
        <w:t>822.59</w:t>
      </w:r>
      <w:r>
        <w:rPr>
          <w:rFonts w:eastAsia="仿宋_GB2312"/>
          <w:sz w:val="32"/>
          <w:szCs w:val="32"/>
        </w:rPr>
        <w:t>万元，增长</w:t>
      </w:r>
      <w:r>
        <w:rPr>
          <w:rFonts w:hint="eastAsia" w:eastAsia="仿宋_GB2312"/>
          <w:sz w:val="32"/>
          <w:szCs w:val="32"/>
          <w:lang w:val="en-US" w:eastAsia="zh-CN"/>
        </w:rPr>
        <w:t>122.8</w:t>
      </w:r>
      <w:r>
        <w:rPr>
          <w:rFonts w:hint="eastAsia" w:ascii="仿宋_GB2312" w:hAnsi="仿宋_GB2312" w:eastAsia="仿宋_GB2312"/>
          <w:sz w:val="32"/>
          <w:szCs w:val="32"/>
        </w:rPr>
        <w:t>%</w:t>
      </w:r>
      <w:r>
        <w:rPr>
          <w:rFonts w:eastAsia="仿宋_GB2312"/>
          <w:sz w:val="32"/>
          <w:szCs w:val="32"/>
        </w:rPr>
        <w:t>。</w:t>
      </w:r>
      <w:r>
        <w:rPr>
          <w:rFonts w:eastAsia="仿宋_GB2312"/>
          <w:sz w:val="32"/>
          <w:szCs w:val="32"/>
          <w:u w:val="none"/>
        </w:rPr>
        <w:t>主要</w:t>
      </w:r>
      <w:r>
        <w:rPr>
          <w:rFonts w:eastAsia="仿宋_GB2312"/>
          <w:color w:val="auto"/>
          <w:sz w:val="32"/>
          <w:szCs w:val="32"/>
          <w:u w:val="none"/>
        </w:rPr>
        <w:t>原因是</w:t>
      </w:r>
      <w:r>
        <w:rPr>
          <w:rFonts w:hint="eastAsia" w:eastAsia="仿宋_GB2312"/>
          <w:color w:val="auto"/>
          <w:sz w:val="32"/>
          <w:szCs w:val="32"/>
          <w:u w:val="none"/>
          <w:lang w:val="en-US" w:eastAsia="zh-CN"/>
        </w:rPr>
        <w:t>在职及退休人员工资福利费增长，</w:t>
      </w:r>
      <w:r>
        <w:rPr>
          <w:rFonts w:hint="eastAsia" w:ascii="仿宋_GB2312" w:hAnsi="仿宋_GB2312" w:eastAsia="仿宋_GB2312"/>
          <w:color w:val="auto"/>
          <w:sz w:val="32"/>
          <w:szCs w:val="32"/>
          <w:u w:val="none"/>
          <w:lang w:val="en-US" w:eastAsia="zh-CN"/>
        </w:rPr>
        <w:t>增加造价评审项目支出及全旗项目绩效评价服务支出、非税票据系统运行维护费、政府采购云平台运行维护费、代理银行手续费等</w:t>
      </w:r>
      <w:r>
        <w:rPr>
          <w:rFonts w:eastAsia="仿宋_GB2312"/>
          <w:color w:val="auto"/>
          <w:sz w:val="32"/>
          <w:szCs w:val="32"/>
          <w:u w:val="none"/>
        </w:rPr>
        <w:t>。</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hint="eastAsia" w:ascii="仿宋_GB2312" w:hAnsi="仿宋_GB2312" w:eastAsia="仿宋_GB2312" w:cs="仿宋_GB2312"/>
          <w:sz w:val="32"/>
          <w:szCs w:val="32"/>
          <w:u w:val="none"/>
        </w:rPr>
        <w:t>年度</w:t>
      </w:r>
      <w:r>
        <w:rPr>
          <w:rFonts w:eastAsia="仿宋_GB2312"/>
          <w:sz w:val="32"/>
          <w:szCs w:val="32"/>
          <w:u w:val="none"/>
        </w:rPr>
        <w:t>一般公共预算财政拨款支出预算</w:t>
      </w:r>
      <w:r>
        <w:rPr>
          <w:rFonts w:hint="eastAsia" w:eastAsia="仿宋_GB2312"/>
          <w:sz w:val="32"/>
          <w:szCs w:val="32"/>
          <w:u w:val="none"/>
          <w:lang w:val="en-US" w:eastAsia="zh-CN"/>
        </w:rPr>
        <w:t>1492.13</w:t>
      </w:r>
      <w:r>
        <w:rPr>
          <w:rFonts w:eastAsia="仿宋_GB2312"/>
          <w:sz w:val="32"/>
          <w:szCs w:val="32"/>
          <w:u w:val="none"/>
        </w:rPr>
        <w:t>万元，与上年相比增加</w:t>
      </w:r>
      <w:r>
        <w:rPr>
          <w:rFonts w:hint="eastAsia" w:eastAsia="仿宋_GB2312"/>
          <w:sz w:val="32"/>
          <w:szCs w:val="32"/>
          <w:u w:val="none"/>
          <w:lang w:val="en-US" w:eastAsia="zh-CN"/>
        </w:rPr>
        <w:t>822.59</w:t>
      </w:r>
      <w:r>
        <w:rPr>
          <w:rFonts w:eastAsia="仿宋_GB2312"/>
          <w:sz w:val="32"/>
          <w:szCs w:val="32"/>
        </w:rPr>
        <w:t>万元，增长</w:t>
      </w:r>
      <w:r>
        <w:rPr>
          <w:rFonts w:hint="eastAsia" w:eastAsia="仿宋_GB2312"/>
          <w:sz w:val="32"/>
          <w:szCs w:val="32"/>
          <w:lang w:val="en-US" w:eastAsia="zh-CN"/>
        </w:rPr>
        <w:t>122.8</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pPr>
        <w:pStyle w:val="5"/>
        <w:spacing w:after="0" w:line="600" w:lineRule="exact"/>
        <w:ind w:firstLine="640" w:firstLineChars="200"/>
        <w:rPr>
          <w:rFonts w:eastAsia="仿宋_GB2312"/>
          <w:sz w:val="32"/>
          <w:szCs w:val="32"/>
        </w:rPr>
      </w:pPr>
      <w:r>
        <w:rPr>
          <w:rFonts w:hint="eastAsia" w:eastAsia="仿宋_GB2312"/>
          <w:sz w:val="32"/>
          <w:szCs w:val="32"/>
        </w:rPr>
        <w:t>一般公共服务类年初预算数</w:t>
      </w:r>
      <w:r>
        <w:rPr>
          <w:rFonts w:hint="eastAsia" w:eastAsia="仿宋_GB2312"/>
          <w:sz w:val="32"/>
          <w:szCs w:val="32"/>
          <w:u w:val="none"/>
        </w:rPr>
        <w:t>为</w:t>
      </w:r>
      <w:r>
        <w:rPr>
          <w:rFonts w:hint="eastAsia" w:eastAsia="仿宋_GB2312"/>
          <w:sz w:val="32"/>
          <w:szCs w:val="32"/>
          <w:u w:val="none"/>
          <w:lang w:val="en-US" w:eastAsia="zh-CN"/>
        </w:rPr>
        <w:t>1342.64</w:t>
      </w:r>
      <w:r>
        <w:rPr>
          <w:rFonts w:eastAsia="仿宋_GB2312"/>
          <w:sz w:val="32"/>
          <w:szCs w:val="32"/>
          <w:u w:val="none"/>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lang w:val="en-US" w:eastAsia="zh-CN"/>
        </w:rPr>
        <w:t>805.62</w:t>
      </w:r>
      <w:r>
        <w:rPr>
          <w:rFonts w:eastAsia="仿宋_GB2312"/>
          <w:sz w:val="32"/>
          <w:szCs w:val="32"/>
        </w:rPr>
        <w:t>万元</w:t>
      </w:r>
      <w:r>
        <w:rPr>
          <w:rFonts w:hint="eastAsia" w:eastAsia="仿宋_GB2312"/>
          <w:sz w:val="32"/>
          <w:szCs w:val="32"/>
        </w:rPr>
        <w:t>。其中：</w:t>
      </w:r>
    </w:p>
    <w:p>
      <w:pPr>
        <w:pStyle w:val="5"/>
        <w:tabs>
          <w:tab w:val="left" w:pos="1389"/>
          <w:tab w:val="left" w:pos="4911"/>
          <w:tab w:val="left" w:pos="5898"/>
        </w:tabs>
        <w:spacing w:after="0" w:line="600" w:lineRule="exact"/>
        <w:ind w:firstLine="640" w:firstLineChars="200"/>
        <w:rPr>
          <w:rFonts w:eastAsia="仿宋_GB2312"/>
          <w:color w:val="auto"/>
          <w:sz w:val="32"/>
          <w:szCs w:val="32"/>
          <w:u w:val="none"/>
        </w:rPr>
      </w:pPr>
      <w:r>
        <w:rPr>
          <w:rFonts w:eastAsia="仿宋_GB2312"/>
          <w:sz w:val="32"/>
          <w:szCs w:val="32"/>
        </w:rPr>
        <w:t>1.</w:t>
      </w:r>
      <w:r>
        <w:rPr>
          <w:rFonts w:hint="eastAsia" w:eastAsia="仿宋_GB2312"/>
          <w:sz w:val="32"/>
          <w:szCs w:val="32"/>
          <w:lang w:val="en-US" w:eastAsia="zh-CN"/>
        </w:rPr>
        <w:t>财政事务</w:t>
      </w:r>
      <w:r>
        <w:rPr>
          <w:rFonts w:eastAsia="仿宋_GB2312"/>
          <w:sz w:val="32"/>
          <w:szCs w:val="32"/>
        </w:rPr>
        <w:t>（款）行政运行（项）。年初预算</w:t>
      </w:r>
      <w:r>
        <w:rPr>
          <w:rFonts w:hint="eastAsia" w:eastAsia="仿宋_GB2312"/>
          <w:sz w:val="32"/>
          <w:szCs w:val="32"/>
          <w:u w:val="none"/>
          <w:lang w:val="en-US" w:eastAsia="zh-CN"/>
        </w:rPr>
        <w:t>1121.49</w:t>
      </w:r>
      <w:r>
        <w:rPr>
          <w:rFonts w:eastAsia="仿宋_GB2312"/>
          <w:sz w:val="32"/>
          <w:szCs w:val="32"/>
          <w:u w:val="none"/>
        </w:rPr>
        <w:t>万</w:t>
      </w:r>
      <w:r>
        <w:rPr>
          <w:rFonts w:eastAsia="仿宋_GB2312"/>
          <w:sz w:val="32"/>
          <w:szCs w:val="32"/>
        </w:rPr>
        <w:t>元，与上年相比增加</w:t>
      </w:r>
      <w:r>
        <w:rPr>
          <w:rFonts w:hint="eastAsia" w:eastAsia="仿宋_GB2312"/>
          <w:sz w:val="32"/>
          <w:szCs w:val="32"/>
          <w:lang w:val="en-US" w:eastAsia="zh-CN"/>
        </w:rPr>
        <w:t>768.34</w:t>
      </w:r>
      <w:r>
        <w:rPr>
          <w:rFonts w:eastAsia="仿宋_GB2312"/>
          <w:sz w:val="32"/>
          <w:szCs w:val="32"/>
        </w:rPr>
        <w:t>万元，增长</w:t>
      </w:r>
      <w:r>
        <w:rPr>
          <w:rFonts w:hint="eastAsia" w:eastAsia="仿宋_GB2312"/>
          <w:sz w:val="32"/>
          <w:szCs w:val="32"/>
          <w:lang w:val="en-US" w:eastAsia="zh-CN"/>
        </w:rPr>
        <w:t>218</w:t>
      </w:r>
      <w:r>
        <w:rPr>
          <w:rFonts w:hint="eastAsia" w:ascii="仿宋_GB2312" w:hAnsi="仿宋_GB2312" w:eastAsia="仿宋_GB2312"/>
          <w:sz w:val="32"/>
          <w:szCs w:val="32"/>
        </w:rPr>
        <w:t>%</w:t>
      </w:r>
      <w:r>
        <w:rPr>
          <w:rFonts w:eastAsia="仿宋_GB2312"/>
          <w:sz w:val="32"/>
          <w:szCs w:val="32"/>
        </w:rPr>
        <w:t>。变动原因：</w:t>
      </w:r>
      <w:r>
        <w:rPr>
          <w:rFonts w:hint="eastAsia" w:eastAsia="仿宋_GB2312"/>
          <w:color w:val="auto"/>
          <w:sz w:val="32"/>
          <w:szCs w:val="32"/>
          <w:u w:val="none"/>
          <w:lang w:val="en-US" w:eastAsia="zh-CN"/>
        </w:rPr>
        <w:t>在职及退休人员工资福利费增长，</w:t>
      </w:r>
      <w:r>
        <w:rPr>
          <w:rFonts w:hint="eastAsia" w:ascii="仿宋_GB2312" w:hAnsi="仿宋_GB2312" w:eastAsia="仿宋_GB2312"/>
          <w:color w:val="auto"/>
          <w:sz w:val="32"/>
          <w:szCs w:val="32"/>
          <w:u w:val="none"/>
          <w:lang w:val="en-US" w:eastAsia="zh-CN"/>
        </w:rPr>
        <w:t>增加造价评审项目支出及全旗项目绩效评价服务支出、非税票据系统运行维护费、政府采购云平台运行维护费、代理银行手续费等</w:t>
      </w:r>
      <w:r>
        <w:rPr>
          <w:rFonts w:eastAsia="仿宋_GB2312"/>
          <w:color w:val="auto"/>
          <w:sz w:val="32"/>
          <w:szCs w:val="32"/>
          <w:u w:val="none"/>
        </w:rPr>
        <w:t>。</w:t>
      </w:r>
    </w:p>
    <w:p>
      <w:pPr>
        <w:pStyle w:val="5"/>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lang w:val="en-US" w:eastAsia="zh-CN"/>
        </w:rPr>
        <w:t>财政事务</w:t>
      </w:r>
      <w:r>
        <w:rPr>
          <w:rFonts w:eastAsia="仿宋_GB2312"/>
          <w:sz w:val="32"/>
          <w:szCs w:val="32"/>
        </w:rPr>
        <w:t>（款）</w:t>
      </w:r>
      <w:r>
        <w:rPr>
          <w:rFonts w:hint="eastAsia" w:eastAsia="仿宋_GB2312"/>
          <w:sz w:val="32"/>
          <w:szCs w:val="32"/>
          <w:lang w:val="en-US" w:eastAsia="zh-CN"/>
        </w:rPr>
        <w:t>事业运行</w:t>
      </w:r>
      <w:r>
        <w:rPr>
          <w:rFonts w:eastAsia="仿宋_GB2312"/>
          <w:sz w:val="32"/>
          <w:szCs w:val="32"/>
        </w:rPr>
        <w:t>（项）。年初预算</w:t>
      </w:r>
      <w:r>
        <w:rPr>
          <w:rFonts w:hint="eastAsia" w:eastAsia="仿宋_GB2312"/>
          <w:sz w:val="32"/>
          <w:szCs w:val="32"/>
          <w:u w:val="none"/>
          <w:lang w:val="en-US" w:eastAsia="zh-CN"/>
        </w:rPr>
        <w:t>221.15</w:t>
      </w:r>
      <w:r>
        <w:rPr>
          <w:rFonts w:eastAsia="仿宋_GB2312"/>
          <w:sz w:val="32"/>
          <w:szCs w:val="32"/>
          <w:u w:val="none"/>
        </w:rPr>
        <w:t>万</w:t>
      </w:r>
      <w:r>
        <w:rPr>
          <w:rFonts w:eastAsia="仿宋_GB2312"/>
          <w:sz w:val="32"/>
          <w:szCs w:val="32"/>
        </w:rPr>
        <w:t>元，与上年相比增加</w:t>
      </w:r>
      <w:r>
        <w:rPr>
          <w:rFonts w:hint="eastAsia" w:eastAsia="仿宋_GB2312"/>
          <w:sz w:val="32"/>
          <w:szCs w:val="32"/>
          <w:lang w:val="en-US" w:eastAsia="zh-CN"/>
        </w:rPr>
        <w:t>37.28</w:t>
      </w:r>
      <w:r>
        <w:rPr>
          <w:rFonts w:eastAsia="仿宋_GB2312"/>
          <w:sz w:val="32"/>
          <w:szCs w:val="32"/>
        </w:rPr>
        <w:t>万元，增长</w:t>
      </w:r>
      <w:r>
        <w:rPr>
          <w:rFonts w:hint="eastAsia" w:eastAsia="仿宋_GB2312"/>
          <w:sz w:val="32"/>
          <w:szCs w:val="32"/>
          <w:lang w:val="en-US" w:eastAsia="zh-CN"/>
        </w:rPr>
        <w:t>2</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事业人员工资福利费增加</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w:t>
      </w:r>
      <w:r>
        <w:rPr>
          <w:rFonts w:hint="eastAsia" w:ascii="楷体" w:hAnsi="楷体" w:eastAsia="楷体" w:cs="楷体"/>
          <w:b/>
          <w:bCs/>
          <w:sz w:val="32"/>
          <w:szCs w:val="32"/>
          <w:lang w:val="en-US" w:eastAsia="zh-CN"/>
        </w:rPr>
        <w:t>社会保障和就业</w:t>
      </w:r>
      <w:r>
        <w:rPr>
          <w:rFonts w:hint="eastAsia" w:ascii="楷体" w:hAnsi="楷体" w:eastAsia="楷体" w:cs="楷体"/>
          <w:b/>
          <w:bCs/>
          <w:sz w:val="32"/>
          <w:szCs w:val="32"/>
        </w:rPr>
        <w:t>（类）</w:t>
      </w:r>
    </w:p>
    <w:p>
      <w:pPr>
        <w:pStyle w:val="5"/>
        <w:spacing w:after="0" w:line="600" w:lineRule="exact"/>
        <w:ind w:firstLine="640" w:firstLineChars="200"/>
        <w:rPr>
          <w:rFonts w:eastAsia="仿宋_GB2312"/>
          <w:sz w:val="32"/>
          <w:szCs w:val="32"/>
          <w:u w:val="none"/>
        </w:rPr>
      </w:pPr>
      <w:r>
        <w:rPr>
          <w:rFonts w:hint="eastAsia" w:ascii="Times New Roman" w:hAnsi="Times New Roman" w:eastAsia="仿宋_GB2312" w:cs="Times New Roman"/>
          <w:sz w:val="32"/>
          <w:szCs w:val="32"/>
          <w:lang w:val="en-US" w:eastAsia="zh-CN"/>
        </w:rPr>
        <w:t>社会保障和就</w:t>
      </w:r>
      <w:r>
        <w:rPr>
          <w:rFonts w:hint="eastAsia" w:ascii="Times New Roman" w:hAnsi="Times New Roman" w:eastAsia="仿宋_GB2312" w:cs="Times New Roman"/>
          <w:sz w:val="32"/>
          <w:szCs w:val="32"/>
          <w:u w:val="none"/>
          <w:lang w:val="en-US" w:eastAsia="zh-CN"/>
        </w:rPr>
        <w:t>业</w:t>
      </w:r>
      <w:r>
        <w:rPr>
          <w:rFonts w:hint="eastAsia" w:eastAsia="仿宋_GB2312"/>
          <w:sz w:val="32"/>
          <w:szCs w:val="32"/>
          <w:u w:val="none"/>
        </w:rPr>
        <w:t>类年初预算数为</w:t>
      </w:r>
      <w:r>
        <w:rPr>
          <w:rFonts w:hint="eastAsia" w:eastAsia="仿宋_GB2312"/>
          <w:sz w:val="32"/>
          <w:szCs w:val="32"/>
          <w:u w:val="none"/>
          <w:lang w:val="en-US" w:eastAsia="zh-CN"/>
        </w:rPr>
        <w:t>78</w:t>
      </w:r>
      <w:r>
        <w:rPr>
          <w:rFonts w:eastAsia="仿宋_GB2312"/>
          <w:sz w:val="32"/>
          <w:szCs w:val="32"/>
          <w:u w:val="none"/>
        </w:rPr>
        <w:t>万元</w:t>
      </w:r>
      <w:r>
        <w:rPr>
          <w:rFonts w:hint="eastAsia" w:eastAsia="仿宋_GB2312"/>
          <w:sz w:val="32"/>
          <w:szCs w:val="32"/>
          <w:u w:val="none"/>
        </w:rPr>
        <w:t>，与上年相比</w:t>
      </w:r>
      <w:r>
        <w:rPr>
          <w:rFonts w:eastAsia="仿宋_GB2312"/>
          <w:sz w:val="32"/>
          <w:szCs w:val="32"/>
          <w:u w:val="none"/>
        </w:rPr>
        <w:t>增加</w:t>
      </w:r>
      <w:r>
        <w:rPr>
          <w:rFonts w:hint="eastAsia" w:eastAsia="仿宋_GB2312"/>
          <w:sz w:val="32"/>
          <w:szCs w:val="32"/>
          <w:u w:val="none"/>
          <w:lang w:val="en-US" w:eastAsia="zh-CN"/>
        </w:rPr>
        <w:t>8.69</w:t>
      </w:r>
      <w:r>
        <w:rPr>
          <w:rFonts w:eastAsia="仿宋_GB2312"/>
          <w:sz w:val="32"/>
          <w:szCs w:val="32"/>
          <w:u w:val="none"/>
        </w:rPr>
        <w:t>万元</w:t>
      </w:r>
      <w:r>
        <w:rPr>
          <w:rFonts w:hint="eastAsia" w:eastAsia="仿宋_GB2312"/>
          <w:sz w:val="32"/>
          <w:szCs w:val="32"/>
          <w:u w:val="none"/>
        </w:rPr>
        <w:t>。其中：</w:t>
      </w:r>
    </w:p>
    <w:p>
      <w:pPr>
        <w:pStyle w:val="5"/>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eastAsia="仿宋_GB2312"/>
          <w:sz w:val="32"/>
          <w:szCs w:val="32"/>
          <w:u w:val="none"/>
          <w:lang w:val="en-US" w:eastAsia="zh-CN"/>
        </w:rPr>
        <w:t>行政事业单位养老支出</w:t>
      </w:r>
      <w:r>
        <w:rPr>
          <w:rFonts w:eastAsia="仿宋_GB2312"/>
          <w:sz w:val="32"/>
          <w:szCs w:val="32"/>
          <w:u w:val="none"/>
        </w:rPr>
        <w:t>（款）</w:t>
      </w:r>
      <w:r>
        <w:rPr>
          <w:rFonts w:hint="eastAsia" w:eastAsia="仿宋_GB2312"/>
          <w:sz w:val="32"/>
          <w:szCs w:val="32"/>
          <w:u w:val="none"/>
          <w:lang w:val="en-US" w:eastAsia="zh-CN"/>
        </w:rPr>
        <w:t>行政单位离退休</w:t>
      </w:r>
      <w:r>
        <w:rPr>
          <w:rFonts w:eastAsia="仿宋_GB2312"/>
          <w:sz w:val="32"/>
          <w:szCs w:val="32"/>
          <w:u w:val="none"/>
        </w:rPr>
        <w:t>（项）。年初预算</w:t>
      </w:r>
      <w:r>
        <w:rPr>
          <w:rFonts w:hint="eastAsia" w:eastAsia="仿宋_GB2312"/>
          <w:sz w:val="32"/>
          <w:szCs w:val="32"/>
          <w:u w:val="none"/>
          <w:lang w:val="en-US" w:eastAsia="zh-CN"/>
        </w:rPr>
        <w:t>32.77</w:t>
      </w:r>
      <w:r>
        <w:rPr>
          <w:rFonts w:eastAsia="仿宋_GB2312"/>
          <w:sz w:val="32"/>
          <w:szCs w:val="32"/>
          <w:u w:val="none"/>
        </w:rPr>
        <w:t>万元，与上年相比增加</w:t>
      </w:r>
      <w:r>
        <w:rPr>
          <w:rFonts w:hint="eastAsia" w:eastAsia="仿宋_GB2312"/>
          <w:sz w:val="32"/>
          <w:szCs w:val="32"/>
          <w:u w:val="none"/>
          <w:lang w:val="en-US" w:eastAsia="zh-CN"/>
        </w:rPr>
        <w:t>2.07</w:t>
      </w:r>
      <w:r>
        <w:rPr>
          <w:rFonts w:eastAsia="仿宋_GB2312"/>
          <w:sz w:val="32"/>
          <w:szCs w:val="32"/>
          <w:u w:val="none"/>
        </w:rPr>
        <w:t>万元，增长</w:t>
      </w:r>
      <w:r>
        <w:rPr>
          <w:rFonts w:hint="eastAsia" w:eastAsia="仿宋_GB2312"/>
          <w:sz w:val="32"/>
          <w:szCs w:val="32"/>
          <w:u w:val="none"/>
          <w:lang w:val="en-US" w:eastAsia="zh-CN"/>
        </w:rPr>
        <w:t>7</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退休人员退休费增长</w:t>
      </w:r>
      <w:r>
        <w:rPr>
          <w:rFonts w:eastAsia="仿宋_GB2312"/>
          <w:sz w:val="32"/>
          <w:szCs w:val="32"/>
          <w:u w:val="none"/>
        </w:rPr>
        <w:t>。</w:t>
      </w:r>
    </w:p>
    <w:p>
      <w:pPr>
        <w:pStyle w:val="5"/>
        <w:spacing w:after="0" w:line="600" w:lineRule="exact"/>
        <w:ind w:firstLine="640" w:firstLineChars="200"/>
        <w:rPr>
          <w:rFonts w:eastAsia="仿宋_GB2312"/>
          <w:sz w:val="32"/>
          <w:szCs w:val="32"/>
          <w:u w:val="none"/>
        </w:rPr>
      </w:pPr>
      <w:r>
        <w:rPr>
          <w:rFonts w:hint="eastAsia" w:eastAsia="仿宋_GB2312"/>
          <w:sz w:val="32"/>
          <w:szCs w:val="32"/>
          <w:u w:val="none"/>
          <w:lang w:val="en-US" w:eastAsia="zh-CN"/>
        </w:rPr>
        <w:t>2</w:t>
      </w:r>
      <w:r>
        <w:rPr>
          <w:rFonts w:eastAsia="仿宋_GB2312"/>
          <w:sz w:val="32"/>
          <w:szCs w:val="32"/>
          <w:u w:val="none"/>
        </w:rPr>
        <w:t>．</w:t>
      </w:r>
      <w:r>
        <w:rPr>
          <w:rFonts w:hint="eastAsia" w:eastAsia="仿宋_GB2312"/>
          <w:sz w:val="32"/>
          <w:szCs w:val="32"/>
          <w:u w:val="none"/>
          <w:lang w:val="en-US" w:eastAsia="zh-CN"/>
        </w:rPr>
        <w:t>行政事业单位养老支出</w:t>
      </w:r>
      <w:r>
        <w:rPr>
          <w:rFonts w:eastAsia="仿宋_GB2312"/>
          <w:sz w:val="32"/>
          <w:szCs w:val="32"/>
          <w:u w:val="none"/>
        </w:rPr>
        <w:t>（款）</w:t>
      </w:r>
      <w:r>
        <w:rPr>
          <w:rFonts w:hint="eastAsia" w:eastAsia="仿宋_GB2312"/>
          <w:sz w:val="32"/>
          <w:szCs w:val="32"/>
          <w:u w:val="none"/>
          <w:lang w:val="en-US" w:eastAsia="zh-CN"/>
        </w:rPr>
        <w:t>机关事业单位基本养老保险缴费支出</w:t>
      </w:r>
      <w:r>
        <w:rPr>
          <w:rFonts w:eastAsia="仿宋_GB2312"/>
          <w:sz w:val="32"/>
          <w:szCs w:val="32"/>
          <w:u w:val="none"/>
        </w:rPr>
        <w:t>（项）。年初预算</w:t>
      </w:r>
      <w:r>
        <w:rPr>
          <w:rFonts w:hint="eastAsia" w:eastAsia="仿宋_GB2312"/>
          <w:sz w:val="32"/>
          <w:szCs w:val="32"/>
          <w:u w:val="none"/>
          <w:lang w:val="en-US" w:eastAsia="zh-CN"/>
        </w:rPr>
        <w:t>45.23</w:t>
      </w:r>
      <w:r>
        <w:rPr>
          <w:rFonts w:eastAsia="仿宋_GB2312"/>
          <w:sz w:val="32"/>
          <w:szCs w:val="32"/>
          <w:u w:val="none"/>
        </w:rPr>
        <w:t>万元，与上年相比增加</w:t>
      </w:r>
      <w:r>
        <w:rPr>
          <w:rFonts w:hint="eastAsia" w:eastAsia="仿宋_GB2312"/>
          <w:sz w:val="32"/>
          <w:szCs w:val="32"/>
          <w:u w:val="none"/>
          <w:lang w:val="en-US" w:eastAsia="zh-CN"/>
        </w:rPr>
        <w:t>6.63</w:t>
      </w:r>
      <w:r>
        <w:rPr>
          <w:rFonts w:eastAsia="仿宋_GB2312"/>
          <w:sz w:val="32"/>
          <w:szCs w:val="32"/>
          <w:u w:val="none"/>
        </w:rPr>
        <w:t>万元，增长</w:t>
      </w:r>
      <w:r>
        <w:rPr>
          <w:rFonts w:hint="eastAsia" w:eastAsia="仿宋_GB2312"/>
          <w:sz w:val="32"/>
          <w:szCs w:val="32"/>
          <w:u w:val="none"/>
          <w:lang w:val="en-US" w:eastAsia="zh-CN"/>
        </w:rPr>
        <w:t>17</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在职人员养老保险缴费支出增加</w:t>
      </w:r>
      <w:r>
        <w:rPr>
          <w:rFonts w:eastAsia="仿宋_GB2312"/>
          <w:sz w:val="32"/>
          <w:szCs w:val="32"/>
          <w:u w:val="none"/>
        </w:rPr>
        <w:t>。</w:t>
      </w:r>
    </w:p>
    <w:p>
      <w:pPr>
        <w:pStyle w:val="5"/>
        <w:spacing w:after="0" w:line="60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val="en-US" w:eastAsia="zh-CN"/>
        </w:rPr>
        <w:t>三</w:t>
      </w:r>
      <w:r>
        <w:rPr>
          <w:rFonts w:hint="eastAsia" w:ascii="楷体" w:hAnsi="楷体" w:eastAsia="楷体" w:cs="楷体"/>
          <w:b/>
          <w:bCs/>
          <w:sz w:val="32"/>
          <w:szCs w:val="32"/>
        </w:rPr>
        <w:t>）</w:t>
      </w:r>
      <w:r>
        <w:rPr>
          <w:rFonts w:hint="eastAsia" w:ascii="楷体" w:hAnsi="楷体" w:eastAsia="楷体" w:cs="楷体"/>
          <w:b/>
          <w:bCs/>
          <w:sz w:val="32"/>
          <w:szCs w:val="32"/>
          <w:lang w:val="en-US" w:eastAsia="zh-CN"/>
        </w:rPr>
        <w:t>卫生健康</w:t>
      </w:r>
      <w:r>
        <w:rPr>
          <w:rFonts w:hint="eastAsia" w:ascii="楷体" w:hAnsi="楷体" w:eastAsia="楷体" w:cs="楷体"/>
          <w:b/>
          <w:bCs/>
          <w:sz w:val="32"/>
          <w:szCs w:val="32"/>
        </w:rPr>
        <w:t>（类）</w:t>
      </w:r>
    </w:p>
    <w:p>
      <w:pPr>
        <w:pStyle w:val="5"/>
        <w:spacing w:after="0" w:line="600" w:lineRule="exact"/>
        <w:ind w:firstLine="640" w:firstLineChars="200"/>
        <w:rPr>
          <w:rFonts w:eastAsia="仿宋_GB2312"/>
          <w:sz w:val="32"/>
          <w:szCs w:val="32"/>
          <w:u w:val="none"/>
        </w:rPr>
      </w:pPr>
      <w:r>
        <w:rPr>
          <w:rFonts w:eastAsia="仿宋_GB2312"/>
          <w:sz w:val="32"/>
          <w:szCs w:val="32"/>
        </w:rPr>
        <w:t>1．</w:t>
      </w:r>
      <w:r>
        <w:rPr>
          <w:rFonts w:hint="eastAsia" w:eastAsia="仿宋_GB2312"/>
          <w:sz w:val="32"/>
          <w:szCs w:val="32"/>
          <w:lang w:val="en-US" w:eastAsia="zh-CN"/>
        </w:rPr>
        <w:t>卫生健康管理事务</w:t>
      </w:r>
      <w:r>
        <w:rPr>
          <w:rFonts w:eastAsia="仿宋_GB2312"/>
          <w:sz w:val="32"/>
          <w:szCs w:val="32"/>
        </w:rPr>
        <w:t>（款）</w:t>
      </w:r>
      <w:r>
        <w:rPr>
          <w:rFonts w:hint="eastAsia" w:eastAsia="仿宋_GB2312"/>
          <w:sz w:val="32"/>
          <w:szCs w:val="32"/>
          <w:lang w:val="en-US" w:eastAsia="zh-CN"/>
        </w:rPr>
        <w:t>行政运行</w:t>
      </w:r>
      <w:r>
        <w:rPr>
          <w:rFonts w:eastAsia="仿宋_GB2312"/>
          <w:sz w:val="32"/>
          <w:szCs w:val="32"/>
        </w:rPr>
        <w:t>（项）。</w:t>
      </w:r>
      <w:r>
        <w:rPr>
          <w:rFonts w:eastAsia="仿宋_GB2312"/>
          <w:sz w:val="32"/>
          <w:szCs w:val="32"/>
          <w:u w:val="none"/>
        </w:rPr>
        <w:t>年初预算</w:t>
      </w:r>
      <w:r>
        <w:rPr>
          <w:rFonts w:hint="eastAsia" w:eastAsia="仿宋_GB2312"/>
          <w:sz w:val="32"/>
          <w:szCs w:val="32"/>
          <w:u w:val="none"/>
          <w:lang w:val="en-US" w:eastAsia="zh-CN"/>
        </w:rPr>
        <w:t>28.6</w:t>
      </w:r>
      <w:r>
        <w:rPr>
          <w:rFonts w:eastAsia="仿宋_GB2312"/>
          <w:sz w:val="32"/>
          <w:szCs w:val="32"/>
          <w:u w:val="none"/>
        </w:rPr>
        <w:t>万元，与上年相比增加</w:t>
      </w:r>
      <w:r>
        <w:rPr>
          <w:rFonts w:hint="eastAsia" w:eastAsia="仿宋_GB2312"/>
          <w:sz w:val="32"/>
          <w:szCs w:val="32"/>
          <w:u w:val="none"/>
          <w:lang w:val="en-US" w:eastAsia="zh-CN"/>
        </w:rPr>
        <w:t>1.64</w:t>
      </w:r>
      <w:r>
        <w:rPr>
          <w:rFonts w:eastAsia="仿宋_GB2312"/>
          <w:sz w:val="32"/>
          <w:szCs w:val="32"/>
          <w:u w:val="none"/>
        </w:rPr>
        <w:t>万元，增长</w:t>
      </w:r>
      <w:r>
        <w:rPr>
          <w:rFonts w:hint="eastAsia" w:eastAsia="仿宋_GB2312"/>
          <w:sz w:val="32"/>
          <w:szCs w:val="32"/>
          <w:u w:val="none"/>
          <w:lang w:val="en-US" w:eastAsia="zh-CN"/>
        </w:rPr>
        <w:t>6</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在职人员基本医疗保障缴费支出增长</w:t>
      </w:r>
      <w:r>
        <w:rPr>
          <w:rFonts w:eastAsia="仿宋_GB2312"/>
          <w:sz w:val="32"/>
          <w:szCs w:val="32"/>
          <w:u w:val="none"/>
        </w:rPr>
        <w:t>。</w:t>
      </w:r>
    </w:p>
    <w:p>
      <w:pPr>
        <w:pStyle w:val="5"/>
        <w:spacing w:after="0" w:line="600" w:lineRule="exact"/>
        <w:ind w:firstLine="643" w:firstLineChars="200"/>
        <w:rPr>
          <w:rFonts w:hint="eastAsia" w:ascii="楷体" w:hAnsi="楷体" w:eastAsia="楷体" w:cs="楷体"/>
          <w:b/>
          <w:bCs/>
          <w:sz w:val="32"/>
          <w:szCs w:val="32"/>
          <w:u w:val="none"/>
        </w:rPr>
      </w:pPr>
      <w:r>
        <w:rPr>
          <w:rFonts w:hint="eastAsia" w:ascii="楷体" w:hAnsi="楷体" w:eastAsia="楷体" w:cs="楷体"/>
          <w:b/>
          <w:bCs/>
          <w:sz w:val="32"/>
          <w:szCs w:val="32"/>
          <w:u w:val="none"/>
        </w:rPr>
        <w:t>（</w:t>
      </w:r>
      <w:r>
        <w:rPr>
          <w:rFonts w:hint="eastAsia" w:ascii="楷体" w:hAnsi="楷体" w:eastAsia="楷体" w:cs="楷体"/>
          <w:b/>
          <w:bCs/>
          <w:sz w:val="32"/>
          <w:szCs w:val="32"/>
          <w:u w:val="none"/>
          <w:lang w:val="en-US" w:eastAsia="zh-CN"/>
        </w:rPr>
        <w:t>四</w:t>
      </w:r>
      <w:r>
        <w:rPr>
          <w:rFonts w:hint="eastAsia" w:ascii="楷体" w:hAnsi="楷体" w:eastAsia="楷体" w:cs="楷体"/>
          <w:b/>
          <w:bCs/>
          <w:sz w:val="32"/>
          <w:szCs w:val="32"/>
          <w:u w:val="none"/>
        </w:rPr>
        <w:t>）</w:t>
      </w:r>
      <w:r>
        <w:rPr>
          <w:rFonts w:hint="eastAsia" w:ascii="楷体" w:hAnsi="楷体" w:eastAsia="楷体" w:cs="楷体"/>
          <w:b/>
          <w:bCs/>
          <w:sz w:val="32"/>
          <w:szCs w:val="32"/>
          <w:u w:val="none"/>
          <w:lang w:val="en-US" w:eastAsia="zh-CN"/>
        </w:rPr>
        <w:t>住房保障</w:t>
      </w:r>
      <w:r>
        <w:rPr>
          <w:rFonts w:hint="eastAsia" w:ascii="楷体" w:hAnsi="楷体" w:eastAsia="楷体" w:cs="楷体"/>
          <w:b/>
          <w:bCs/>
          <w:sz w:val="32"/>
          <w:szCs w:val="32"/>
          <w:u w:val="none"/>
        </w:rPr>
        <w:t>（类）</w:t>
      </w:r>
    </w:p>
    <w:p>
      <w:pPr>
        <w:pStyle w:val="5"/>
        <w:spacing w:after="0" w:line="600" w:lineRule="exact"/>
        <w:ind w:firstLine="640" w:firstLineChars="200"/>
        <w:rPr>
          <w:rFonts w:eastAsia="仿宋_GB2312"/>
          <w:sz w:val="32"/>
          <w:szCs w:val="32"/>
        </w:rPr>
      </w:pPr>
      <w:r>
        <w:rPr>
          <w:rFonts w:eastAsia="仿宋_GB2312"/>
          <w:sz w:val="32"/>
          <w:szCs w:val="32"/>
          <w:u w:val="none"/>
        </w:rPr>
        <w:t>1．</w:t>
      </w:r>
      <w:r>
        <w:rPr>
          <w:rFonts w:hint="eastAsia" w:eastAsia="仿宋_GB2312"/>
          <w:sz w:val="32"/>
          <w:szCs w:val="32"/>
          <w:u w:val="none"/>
          <w:lang w:val="en-US" w:eastAsia="zh-CN"/>
        </w:rPr>
        <w:t>住房改革</w:t>
      </w:r>
      <w:r>
        <w:rPr>
          <w:rFonts w:eastAsia="仿宋_GB2312"/>
          <w:sz w:val="32"/>
          <w:szCs w:val="32"/>
          <w:u w:val="none"/>
        </w:rPr>
        <w:t>（款）</w:t>
      </w:r>
      <w:r>
        <w:rPr>
          <w:rFonts w:hint="eastAsia" w:eastAsia="仿宋_GB2312"/>
          <w:sz w:val="32"/>
          <w:szCs w:val="32"/>
          <w:u w:val="none"/>
          <w:lang w:val="en-US" w:eastAsia="zh-CN"/>
        </w:rPr>
        <w:t>住房公积金</w:t>
      </w:r>
      <w:r>
        <w:rPr>
          <w:rFonts w:eastAsia="仿宋_GB2312"/>
          <w:sz w:val="32"/>
          <w:szCs w:val="32"/>
          <w:u w:val="none"/>
        </w:rPr>
        <w:t>（项）。年初预算</w:t>
      </w:r>
      <w:r>
        <w:rPr>
          <w:rFonts w:hint="eastAsia" w:eastAsia="仿宋_GB2312"/>
          <w:sz w:val="32"/>
          <w:szCs w:val="32"/>
          <w:u w:val="none"/>
          <w:lang w:val="en-US" w:eastAsia="zh-CN"/>
        </w:rPr>
        <w:t>42.89</w:t>
      </w:r>
      <w:r>
        <w:rPr>
          <w:rFonts w:eastAsia="仿宋_GB2312"/>
          <w:sz w:val="32"/>
          <w:szCs w:val="32"/>
        </w:rPr>
        <w:t>万元，与上年相比增加</w:t>
      </w:r>
      <w:r>
        <w:rPr>
          <w:rFonts w:hint="eastAsia" w:eastAsia="仿宋_GB2312"/>
          <w:sz w:val="32"/>
          <w:szCs w:val="32"/>
          <w:lang w:val="en-US" w:eastAsia="zh-CN"/>
        </w:rPr>
        <w:t>6.33</w:t>
      </w:r>
      <w:r>
        <w:rPr>
          <w:rFonts w:eastAsia="仿宋_GB2312"/>
          <w:sz w:val="32"/>
          <w:szCs w:val="32"/>
        </w:rPr>
        <w:t>万元，增长</w:t>
      </w:r>
      <w:r>
        <w:rPr>
          <w:rFonts w:hint="eastAsia" w:eastAsia="仿宋_GB2312"/>
          <w:sz w:val="32"/>
          <w:szCs w:val="32"/>
          <w:lang w:val="en-US" w:eastAsia="zh-CN"/>
        </w:rPr>
        <w:t>17</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在职人员住房公积金缴费支出增长</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hint="eastAsia" w:eastAsia="仿宋_GB2312" w:cs="仿宋"/>
          <w:sz w:val="32"/>
          <w:szCs w:val="32"/>
        </w:rPr>
        <w:t>年度一般公共预算财政拨款基本支出预算</w:t>
      </w:r>
      <w:r>
        <w:rPr>
          <w:rFonts w:hint="eastAsia" w:eastAsia="仿宋_GB2312" w:cs="仿宋"/>
          <w:sz w:val="32"/>
          <w:szCs w:val="32"/>
          <w:lang w:val="en-US" w:eastAsia="zh-CN"/>
        </w:rPr>
        <w:t>945.17</w:t>
      </w:r>
      <w:r>
        <w:rPr>
          <w:rFonts w:hint="eastAsia" w:eastAsia="仿宋_GB2312" w:cs="仿宋"/>
          <w:sz w:val="32"/>
          <w:szCs w:val="32"/>
        </w:rPr>
        <w:t>万元，其中：</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none"/>
          <w:lang w:val="en-US" w:eastAsia="zh-CN"/>
        </w:rPr>
        <w:t>556.06</w:t>
      </w:r>
      <w:r>
        <w:rPr>
          <w:rFonts w:hint="eastAsia" w:eastAsia="仿宋_GB2312" w:cs="仿宋"/>
          <w:b/>
          <w:bCs/>
          <w:sz w:val="32"/>
          <w:szCs w:val="32"/>
        </w:rPr>
        <w:t>万元</w:t>
      </w:r>
      <w:r>
        <w:rPr>
          <w:rFonts w:hint="eastAsia" w:eastAsia="仿宋_GB2312" w:cs="仿宋"/>
          <w:sz w:val="32"/>
          <w:szCs w:val="32"/>
        </w:rPr>
        <w:t>。主要包括：基本工资、津贴补贴、奖金、伙食补助费、绩效工资、住房公积金、医疗费、其他工资福利支出、离休费、退休费、抚恤金、奖励金、其他对个人和家庭的补助等。</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none"/>
          <w:lang w:val="en-US" w:eastAsia="zh-CN"/>
        </w:rPr>
        <w:t>389.11</w:t>
      </w:r>
      <w:r>
        <w:rPr>
          <w:rFonts w:hint="eastAsia" w:eastAsia="仿宋_GB2312" w:cs="仿宋"/>
          <w:b/>
          <w:bCs/>
          <w:sz w:val="32"/>
          <w:szCs w:val="32"/>
        </w:rPr>
        <w:t>万元</w:t>
      </w:r>
      <w:r>
        <w:rPr>
          <w:rFonts w:hint="eastAsia" w:eastAsia="仿宋_GB2312" w:cs="仿宋"/>
          <w:sz w:val="32"/>
          <w:szCs w:val="32"/>
        </w:rPr>
        <w:t>。主要包括：办公费、印刷费、咨询费、手续费、水费、电费、邮电费、取暖费、物业管理费、差旅费、维修（护）费、租赁费、会议费、培训费、公务接待费、专用材料费、劳务费、委托业务费、工会经费、福利费、公务用车运行维护费、其他交通费用、其他商品和服务支出、办公设备购置、专用设备购置、信息网络及软件购置更新、其他资本性支出等。</w:t>
      </w:r>
    </w:p>
    <w:p>
      <w:pPr>
        <w:pStyle w:val="5"/>
        <w:spacing w:after="0" w:line="600" w:lineRule="exact"/>
        <w:ind w:left="17" w:leftChars="8" w:firstLine="640" w:firstLineChars="200"/>
        <w:rPr>
          <w:rFonts w:eastAsia="仿宋_GB2312" w:cs="仿宋"/>
          <w:color w:val="FF0000"/>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5"/>
        <w:tabs>
          <w:tab w:val="left" w:pos="2671"/>
          <w:tab w:val="left" w:pos="5000"/>
          <w:tab w:val="left" w:pos="6190"/>
        </w:tabs>
        <w:spacing w:after="0"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eastAsia="仿宋_GB2312"/>
          <w:sz w:val="32"/>
          <w:szCs w:val="32"/>
          <w:u w:val="none"/>
        </w:rPr>
        <w:t>年</w:t>
      </w:r>
      <w:r>
        <w:rPr>
          <w:rFonts w:eastAsia="仿宋_GB2312"/>
          <w:sz w:val="32"/>
          <w:szCs w:val="32"/>
        </w:rPr>
        <w:t>度一般公共预算拨款安排的“三公”经费预算支出</w:t>
      </w:r>
      <w:r>
        <w:rPr>
          <w:rFonts w:hint="eastAsia" w:eastAsia="仿宋_GB2312"/>
          <w:sz w:val="32"/>
          <w:szCs w:val="32"/>
          <w:u w:val="none"/>
          <w:lang w:val="en-US" w:eastAsia="zh-CN"/>
        </w:rPr>
        <w:t>4</w:t>
      </w:r>
      <w:r>
        <w:rPr>
          <w:rFonts w:eastAsia="仿宋_GB2312"/>
          <w:sz w:val="32"/>
          <w:szCs w:val="32"/>
        </w:rPr>
        <w:t>万元，其中因公出国（境）费</w:t>
      </w:r>
      <w:r>
        <w:rPr>
          <w:rFonts w:eastAsia="仿宋_GB2312"/>
          <w:sz w:val="32"/>
          <w:szCs w:val="32"/>
          <w:u w:val="none"/>
        </w:rPr>
        <w:t>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；公务用车购置及运行维护费支出</w:t>
      </w:r>
      <w:r>
        <w:rPr>
          <w:rFonts w:hint="eastAsia" w:eastAsia="仿宋_GB2312"/>
          <w:sz w:val="32"/>
          <w:szCs w:val="32"/>
          <w:u w:val="none"/>
          <w:lang w:val="en-US" w:eastAsia="zh-CN"/>
        </w:rPr>
        <w:t>2.5</w:t>
      </w:r>
      <w:r>
        <w:rPr>
          <w:rFonts w:eastAsia="仿宋_GB2312"/>
          <w:sz w:val="32"/>
          <w:szCs w:val="32"/>
          <w:u w:val="none"/>
        </w:rPr>
        <w:t>万元，占</w:t>
      </w:r>
      <w:r>
        <w:rPr>
          <w:rFonts w:hint="eastAsia" w:eastAsia="仿宋_GB2312"/>
          <w:sz w:val="32"/>
          <w:szCs w:val="32"/>
          <w:u w:val="none"/>
          <w:lang w:val="en-US" w:eastAsia="zh-CN"/>
        </w:rPr>
        <w:t>63</w:t>
      </w:r>
      <w:r>
        <w:rPr>
          <w:rFonts w:eastAsia="仿宋_GB2312"/>
          <w:sz w:val="32"/>
          <w:szCs w:val="32"/>
          <w:u w:val="none"/>
        </w:rPr>
        <w:t xml:space="preserve"> </w:t>
      </w:r>
      <w:r>
        <w:rPr>
          <w:rFonts w:hint="eastAsia" w:ascii="仿宋_GB2312" w:hAnsi="仿宋_GB2312" w:eastAsia="仿宋_GB2312"/>
          <w:sz w:val="32"/>
          <w:szCs w:val="32"/>
          <w:u w:val="none"/>
        </w:rPr>
        <w:t>%</w:t>
      </w:r>
      <w:r>
        <w:rPr>
          <w:rFonts w:eastAsia="仿宋_GB2312"/>
          <w:sz w:val="32"/>
          <w:szCs w:val="32"/>
          <w:u w:val="none"/>
        </w:rPr>
        <w:t>；公务接待费支出</w:t>
      </w:r>
      <w:r>
        <w:rPr>
          <w:rFonts w:hint="eastAsia" w:eastAsia="仿宋_GB2312"/>
          <w:sz w:val="32"/>
          <w:szCs w:val="32"/>
          <w:u w:val="none"/>
          <w:lang w:val="en-US" w:eastAsia="zh-CN"/>
        </w:rPr>
        <w:t>1.5</w:t>
      </w:r>
      <w:r>
        <w:rPr>
          <w:rFonts w:eastAsia="仿宋_GB2312"/>
          <w:sz w:val="32"/>
          <w:szCs w:val="32"/>
          <w:u w:val="none"/>
        </w:rPr>
        <w:t>万元，占</w:t>
      </w:r>
      <w:r>
        <w:rPr>
          <w:rFonts w:hint="eastAsia" w:eastAsia="仿宋_GB2312"/>
          <w:sz w:val="32"/>
          <w:szCs w:val="32"/>
          <w:u w:val="none"/>
          <w:lang w:val="en-US" w:eastAsia="zh-CN"/>
        </w:rPr>
        <w:t>37</w:t>
      </w:r>
      <w:r>
        <w:rPr>
          <w:rFonts w:hint="eastAsia" w:ascii="仿宋_GB2312" w:hAnsi="仿宋_GB2312" w:eastAsia="仿宋_GB2312"/>
          <w:sz w:val="32"/>
          <w:szCs w:val="32"/>
          <w:u w:val="none"/>
        </w:rPr>
        <w:t>%</w:t>
      </w:r>
      <w:r>
        <w:rPr>
          <w:rFonts w:eastAsia="仿宋_GB2312"/>
          <w:sz w:val="32"/>
          <w:szCs w:val="32"/>
          <w:u w:val="none"/>
        </w:rPr>
        <w:t>。具体情况如下：</w:t>
      </w:r>
    </w:p>
    <w:p>
      <w:pPr>
        <w:spacing w:line="600" w:lineRule="exact"/>
        <w:ind w:left="29" w:right="96" w:firstLine="650"/>
        <w:rPr>
          <w:rFonts w:eastAsia="仿宋_GB2312"/>
          <w:sz w:val="32"/>
          <w:szCs w:val="32"/>
        </w:rPr>
      </w:pPr>
      <w:r>
        <w:rPr>
          <w:rFonts w:eastAsia="仿宋_GB2312"/>
          <w:sz w:val="32"/>
          <w:szCs w:val="32"/>
          <w:u w:val="none"/>
        </w:rPr>
        <w:t>一般公共预算拨款安排的“三公”经费预算支出</w:t>
      </w:r>
      <w:r>
        <w:rPr>
          <w:rFonts w:eastAsia="仿宋_GB2312"/>
          <w:sz w:val="32"/>
          <w:szCs w:val="32"/>
          <w:u w:val="none"/>
        </w:rPr>
        <w:tab/>
      </w:r>
      <w:r>
        <w:rPr>
          <w:rFonts w:hint="eastAsia" w:eastAsia="仿宋_GB2312"/>
          <w:sz w:val="32"/>
          <w:szCs w:val="32"/>
          <w:u w:val="none"/>
          <w:lang w:val="en-US" w:eastAsia="zh-CN"/>
        </w:rPr>
        <w:t>4</w:t>
      </w:r>
      <w:r>
        <w:rPr>
          <w:rFonts w:eastAsia="仿宋_GB2312"/>
          <w:spacing w:val="-4"/>
          <w:sz w:val="32"/>
          <w:szCs w:val="32"/>
          <w:u w:val="none"/>
        </w:rPr>
        <w:t>万元，比上</w:t>
      </w:r>
      <w:r>
        <w:rPr>
          <w:rFonts w:eastAsia="仿宋_GB2312"/>
          <w:spacing w:val="-4"/>
          <w:sz w:val="32"/>
          <w:szCs w:val="32"/>
        </w:rPr>
        <w:t>年预</w:t>
      </w:r>
      <w:r>
        <w:rPr>
          <w:rFonts w:eastAsia="仿宋_GB2312"/>
          <w:spacing w:val="-6"/>
          <w:sz w:val="32"/>
          <w:szCs w:val="32"/>
        </w:rPr>
        <w:t>算减少</w:t>
      </w:r>
      <w:r>
        <w:rPr>
          <w:rFonts w:hint="eastAsia" w:eastAsia="仿宋_GB2312"/>
          <w:spacing w:val="-6"/>
          <w:sz w:val="32"/>
          <w:szCs w:val="32"/>
          <w:lang w:val="en-US" w:eastAsia="zh-CN"/>
        </w:rPr>
        <w:t>0.5</w:t>
      </w:r>
      <w:r>
        <w:rPr>
          <w:rFonts w:eastAsia="仿宋_GB2312"/>
          <w:spacing w:val="-6"/>
          <w:sz w:val="32"/>
          <w:szCs w:val="32"/>
        </w:rPr>
        <w:t>万元，</w:t>
      </w:r>
      <w:r>
        <w:rPr>
          <w:rFonts w:eastAsia="仿宋_GB2312"/>
          <w:sz w:val="32"/>
          <w:szCs w:val="32"/>
        </w:rPr>
        <w:t>减少</w:t>
      </w:r>
      <w:r>
        <w:rPr>
          <w:rFonts w:hint="eastAsia" w:eastAsia="仿宋_GB2312"/>
          <w:sz w:val="32"/>
          <w:szCs w:val="32"/>
          <w:lang w:val="en-US" w:eastAsia="zh-CN"/>
        </w:rPr>
        <w:t>11</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5"/>
        <w:spacing w:after="0" w:line="600" w:lineRule="exact"/>
        <w:ind w:left="17" w:leftChars="8" w:firstLine="640" w:firstLineChars="200"/>
        <w:rPr>
          <w:rFonts w:eastAsia="仿宋_GB2312"/>
          <w:sz w:val="32"/>
          <w:szCs w:val="32"/>
        </w:rPr>
      </w:pPr>
      <w:r>
        <w:rPr>
          <w:rFonts w:eastAsia="仿宋_GB2312"/>
          <w:sz w:val="32"/>
          <w:szCs w:val="32"/>
        </w:rPr>
        <w:t>1．因</w:t>
      </w:r>
      <w:r>
        <w:rPr>
          <w:rFonts w:eastAsia="仿宋_GB2312"/>
          <w:sz w:val="32"/>
          <w:szCs w:val="32"/>
          <w:u w:val="none"/>
        </w:rPr>
        <w:t>公出国（境）费预算支出</w:t>
      </w:r>
      <w:r>
        <w:rPr>
          <w:rFonts w:hint="eastAsia" w:eastAsia="仿宋_GB2312"/>
          <w:sz w:val="32"/>
          <w:szCs w:val="32"/>
          <w:u w:val="none"/>
          <w:lang w:val="en-US" w:eastAsia="zh-CN"/>
        </w:rPr>
        <w:t>0</w:t>
      </w:r>
      <w:r>
        <w:rPr>
          <w:rFonts w:eastAsia="仿宋_GB2312"/>
          <w:sz w:val="32"/>
          <w:szCs w:val="32"/>
          <w:u w:val="none"/>
        </w:rPr>
        <w:t>万元，比上年预算增加（减少）</w:t>
      </w:r>
      <w:r>
        <w:rPr>
          <w:rFonts w:hint="eastAsia" w:eastAsia="仿宋_GB2312"/>
          <w:sz w:val="32"/>
          <w:szCs w:val="32"/>
          <w:u w:val="none"/>
          <w:lang w:val="en-US" w:eastAsia="zh-CN"/>
        </w:rPr>
        <w:t>0</w:t>
      </w:r>
      <w:r>
        <w:rPr>
          <w:rFonts w:eastAsia="仿宋_GB2312"/>
          <w:sz w:val="32"/>
          <w:szCs w:val="32"/>
          <w:u w:val="none"/>
        </w:rPr>
        <w:t>万元，主要原因</w:t>
      </w:r>
      <w:r>
        <w:rPr>
          <w:rFonts w:hint="eastAsia" w:eastAsia="仿宋_GB2312"/>
          <w:sz w:val="32"/>
          <w:szCs w:val="32"/>
          <w:u w:val="none"/>
          <w:lang w:val="en-US" w:eastAsia="zh-CN"/>
        </w:rPr>
        <w:t>是</w:t>
      </w:r>
      <w:r>
        <w:rPr>
          <w:rFonts w:hint="eastAsia" w:ascii="仿宋_GB2312" w:hAnsi="仿宋_GB2312" w:eastAsia="仿宋_GB2312"/>
          <w:b w:val="0"/>
          <w:bCs w:val="0"/>
          <w:color w:val="auto"/>
          <w:sz w:val="32"/>
          <w:szCs w:val="24"/>
          <w:u w:val="none"/>
        </w:rPr>
        <w:t>不</w:t>
      </w:r>
      <w:r>
        <w:rPr>
          <w:rFonts w:hint="eastAsia" w:ascii="仿宋_GB2312" w:hAnsi="仿宋_GB2312" w:eastAsia="仿宋_GB2312"/>
          <w:b w:val="0"/>
          <w:bCs w:val="0"/>
          <w:color w:val="auto"/>
          <w:sz w:val="32"/>
          <w:szCs w:val="24"/>
          <w:u w:val="none"/>
        </w:rPr>
        <w:t>存在此项内容</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u w:val="none"/>
          <w:lang w:val="en-US" w:eastAsia="zh-CN"/>
        </w:rPr>
        <w:t>2.5</w:t>
      </w:r>
      <w:r>
        <w:rPr>
          <w:rFonts w:eastAsia="仿宋_GB2312"/>
          <w:sz w:val="32"/>
          <w:szCs w:val="32"/>
        </w:rPr>
        <w:t>万元。其中：</w:t>
      </w:r>
    </w:p>
    <w:p>
      <w:pPr>
        <w:pStyle w:val="5"/>
        <w:spacing w:after="0" w:line="600" w:lineRule="exact"/>
        <w:ind w:firstLine="640" w:firstLineChars="200"/>
        <w:rPr>
          <w:rFonts w:eastAsia="仿宋_GB2312"/>
          <w:sz w:val="32"/>
          <w:szCs w:val="32"/>
        </w:rPr>
      </w:pPr>
      <w:r>
        <w:rPr>
          <w:rFonts w:eastAsia="仿宋_GB2312"/>
          <w:sz w:val="32"/>
          <w:szCs w:val="32"/>
        </w:rPr>
        <w:t>（1）公务用车购置预算支</w:t>
      </w:r>
      <w:r>
        <w:rPr>
          <w:rFonts w:eastAsia="仿宋_GB2312"/>
          <w:sz w:val="32"/>
          <w:szCs w:val="32"/>
          <w:u w:val="none"/>
        </w:rPr>
        <w:t>出</w:t>
      </w:r>
      <w:r>
        <w:rPr>
          <w:rFonts w:hint="eastAsia" w:eastAsia="仿宋_GB2312"/>
          <w:sz w:val="32"/>
          <w:szCs w:val="32"/>
          <w:u w:val="none"/>
          <w:lang w:val="en-US" w:eastAsia="zh-CN"/>
        </w:rPr>
        <w:t>0</w:t>
      </w:r>
      <w:r>
        <w:rPr>
          <w:rFonts w:eastAsia="仿宋_GB2312"/>
          <w:sz w:val="32"/>
          <w:szCs w:val="32"/>
        </w:rPr>
        <w:t>万元，比上年预算增加（减少）</w:t>
      </w:r>
      <w:r>
        <w:rPr>
          <w:rFonts w:hint="eastAsia" w:eastAsia="仿宋_GB2312"/>
          <w:sz w:val="32"/>
          <w:szCs w:val="32"/>
          <w:u w:val="none"/>
          <w:lang w:val="en-US" w:eastAsia="zh-CN"/>
        </w:rPr>
        <w:t>0</w:t>
      </w:r>
      <w:r>
        <w:rPr>
          <w:rFonts w:eastAsia="仿宋_GB2312"/>
          <w:sz w:val="32"/>
          <w:szCs w:val="32"/>
        </w:rPr>
        <w:t>万元，主要原因</w:t>
      </w:r>
      <w:r>
        <w:rPr>
          <w:rFonts w:hint="eastAsia" w:eastAsia="仿宋_GB2312"/>
          <w:sz w:val="32"/>
          <w:szCs w:val="32"/>
          <w:u w:val="none"/>
          <w:lang w:val="en-US" w:eastAsia="zh-CN"/>
        </w:rPr>
        <w:t>是</w:t>
      </w:r>
      <w:r>
        <w:rPr>
          <w:rFonts w:hint="eastAsia" w:ascii="仿宋_GB2312" w:hAnsi="仿宋_GB2312" w:eastAsia="仿宋_GB2312"/>
          <w:b w:val="0"/>
          <w:bCs w:val="0"/>
          <w:color w:val="auto"/>
          <w:sz w:val="32"/>
          <w:szCs w:val="24"/>
          <w:u w:val="none"/>
        </w:rPr>
        <w:t>不存在此项内容</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none"/>
          <w:lang w:val="en-US" w:eastAsia="zh-CN"/>
        </w:rPr>
        <w:t>2.5</w:t>
      </w:r>
      <w:r>
        <w:rPr>
          <w:rFonts w:eastAsia="仿宋_GB2312"/>
          <w:sz w:val="32"/>
          <w:szCs w:val="32"/>
        </w:rPr>
        <w:t>万元，比上年预算增加（减少）</w:t>
      </w:r>
      <w:r>
        <w:rPr>
          <w:rFonts w:hint="eastAsia" w:eastAsia="仿宋_GB2312"/>
          <w:sz w:val="32"/>
          <w:szCs w:val="32"/>
          <w:u w:val="none"/>
          <w:lang w:val="en-US" w:eastAsia="zh-CN"/>
        </w:rPr>
        <w:t>0</w:t>
      </w:r>
      <w:r>
        <w:rPr>
          <w:rFonts w:eastAsia="仿宋_GB2312"/>
          <w:sz w:val="32"/>
          <w:szCs w:val="32"/>
        </w:rPr>
        <w:t>万元，主要原因</w:t>
      </w:r>
      <w:r>
        <w:rPr>
          <w:rFonts w:hint="eastAsia" w:eastAsia="仿宋_GB2312"/>
          <w:sz w:val="32"/>
          <w:szCs w:val="32"/>
          <w:lang w:val="en-US" w:eastAsia="zh-CN"/>
        </w:rPr>
        <w:t>与上年预算支出无变化</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hint="eastAsia" w:eastAsia="仿宋_GB2312"/>
          <w:sz w:val="32"/>
          <w:szCs w:val="32"/>
          <w:u w:val="none"/>
          <w:lang w:val="en-US" w:eastAsia="zh-CN"/>
        </w:rPr>
        <w:t>1.5</w:t>
      </w:r>
      <w:r>
        <w:rPr>
          <w:rFonts w:eastAsia="仿宋_GB2312"/>
          <w:sz w:val="32"/>
          <w:szCs w:val="32"/>
        </w:rPr>
        <w:t>万元，比上年预算减少</w:t>
      </w:r>
      <w:r>
        <w:rPr>
          <w:rFonts w:hint="eastAsia" w:eastAsia="仿宋_GB2312"/>
          <w:sz w:val="32"/>
          <w:szCs w:val="32"/>
          <w:lang w:val="en-US" w:eastAsia="zh-CN"/>
        </w:rPr>
        <w:t>0.5</w:t>
      </w:r>
      <w:r>
        <w:rPr>
          <w:rFonts w:eastAsia="仿宋_GB2312"/>
          <w:sz w:val="32"/>
          <w:szCs w:val="32"/>
        </w:rPr>
        <w:t>万元，主要原因</w:t>
      </w:r>
      <w:r>
        <w:rPr>
          <w:rFonts w:hint="eastAsia" w:ascii="仿宋_GB2312" w:hAnsi="仿宋_GB2312" w:eastAsia="仿宋_GB2312"/>
          <w:sz w:val="32"/>
          <w:szCs w:val="32"/>
          <w:lang w:val="en-US" w:eastAsia="zh-CN"/>
        </w:rPr>
        <w:t>公务接待费逐年递减</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5"/>
        <w:spacing w:after="0" w:line="600" w:lineRule="exact"/>
        <w:ind w:left="17" w:leftChars="8"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eastAsia="仿宋_GB2312"/>
          <w:sz w:val="32"/>
          <w:szCs w:val="32"/>
          <w:u w:val="none"/>
        </w:rPr>
        <w:t>年度政府性基金支出预算支出</w:t>
      </w:r>
      <w:r>
        <w:rPr>
          <w:rFonts w:hint="eastAsia" w:eastAsia="仿宋_GB2312"/>
          <w:sz w:val="32"/>
          <w:szCs w:val="32"/>
          <w:u w:val="none"/>
          <w:lang w:val="en-US" w:eastAsia="zh-CN"/>
        </w:rPr>
        <w:t>0</w:t>
      </w:r>
      <w:r>
        <w:rPr>
          <w:rFonts w:eastAsia="仿宋_GB2312"/>
          <w:sz w:val="32"/>
          <w:szCs w:val="32"/>
          <w:u w:val="none"/>
        </w:rPr>
        <w:t>万元。与上年相比增加（减少）</w:t>
      </w:r>
      <w:r>
        <w:rPr>
          <w:rFonts w:hint="eastAsia" w:eastAsia="仿宋_GB2312"/>
          <w:sz w:val="32"/>
          <w:szCs w:val="32"/>
          <w:u w:val="none"/>
          <w:lang w:val="en-US" w:eastAsia="zh-CN"/>
        </w:rPr>
        <w:t>0</w:t>
      </w:r>
      <w:r>
        <w:rPr>
          <w:rFonts w:eastAsia="仿宋_GB2312"/>
          <w:sz w:val="32"/>
          <w:szCs w:val="32"/>
          <w:u w:val="none"/>
        </w:rPr>
        <w:t>万元，增长（减少）</w:t>
      </w:r>
      <w:r>
        <w:rPr>
          <w:rFonts w:hint="eastAsia" w:eastAsia="仿宋_GB2312"/>
          <w:sz w:val="32"/>
          <w:szCs w:val="32"/>
          <w:u w:val="none"/>
          <w:lang w:val="en-US" w:eastAsia="zh-CN"/>
        </w:rPr>
        <w:t>0</w:t>
      </w:r>
      <w:r>
        <w:rPr>
          <w:rFonts w:eastAsia="仿宋_GB2312"/>
          <w:sz w:val="32"/>
          <w:szCs w:val="32"/>
          <w:u w:val="none"/>
        </w:rPr>
        <w:tab/>
      </w:r>
      <w:r>
        <w:rPr>
          <w:rFonts w:hint="eastAsia" w:ascii="仿宋_GB2312" w:hAnsi="仿宋_GB2312" w:eastAsia="仿宋_GB2312"/>
          <w:sz w:val="32"/>
          <w:szCs w:val="32"/>
          <w:u w:val="none"/>
        </w:rPr>
        <w:t>%</w:t>
      </w:r>
      <w:r>
        <w:rPr>
          <w:rFonts w:eastAsia="仿宋_GB2312"/>
          <w:sz w:val="32"/>
          <w:szCs w:val="32"/>
          <w:u w:val="none"/>
        </w:rPr>
        <w:t>。主要原因</w:t>
      </w:r>
      <w:r>
        <w:rPr>
          <w:rFonts w:hint="eastAsia" w:eastAsia="仿宋_GB2312" w:cs="仿宋"/>
          <w:b w:val="0"/>
          <w:bCs/>
          <w:color w:val="auto"/>
          <w:sz w:val="32"/>
          <w:szCs w:val="32"/>
          <w:u w:val="none"/>
        </w:rPr>
        <w:t>本部门无政府性基金预算支出</w:t>
      </w:r>
      <w:r>
        <w:rPr>
          <w:rFonts w:eastAsia="仿宋_GB2312"/>
          <w:sz w:val="32"/>
          <w:szCs w:val="32"/>
          <w:u w:val="none"/>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eastAsia="仿宋_GB2312"/>
          <w:sz w:val="32"/>
          <w:szCs w:val="32"/>
          <w:u w:val="none"/>
        </w:rPr>
        <w:t>年度</w:t>
      </w:r>
      <w:r>
        <w:rPr>
          <w:rFonts w:hint="eastAsia" w:eastAsia="仿宋_GB2312" w:cstheme="minorBidi"/>
          <w:sz w:val="32"/>
          <w:szCs w:val="32"/>
          <w:u w:val="none"/>
        </w:rPr>
        <w:t>国有资本经营预算支出</w:t>
      </w:r>
      <w:r>
        <w:rPr>
          <w:rFonts w:hint="eastAsia" w:eastAsia="仿宋_GB2312" w:cstheme="minorBidi"/>
          <w:sz w:val="32"/>
          <w:szCs w:val="32"/>
          <w:u w:val="none"/>
          <w:lang w:val="en-US" w:eastAsia="zh-CN"/>
        </w:rPr>
        <w:t>0</w:t>
      </w:r>
      <w:r>
        <w:rPr>
          <w:rFonts w:hint="eastAsia" w:eastAsia="仿宋_GB2312" w:cstheme="minorBidi"/>
          <w:sz w:val="32"/>
          <w:szCs w:val="32"/>
          <w:u w:val="none"/>
        </w:rPr>
        <w:t>万元。与上年相比增加（减少）</w:t>
      </w:r>
      <w:r>
        <w:rPr>
          <w:rFonts w:hint="eastAsia" w:eastAsia="仿宋_GB2312" w:cstheme="minorBidi"/>
          <w:sz w:val="32"/>
          <w:szCs w:val="32"/>
          <w:u w:val="none"/>
          <w:lang w:val="en-US" w:eastAsia="zh-CN"/>
        </w:rPr>
        <w:t>0</w:t>
      </w:r>
      <w:r>
        <w:rPr>
          <w:rFonts w:hint="eastAsia" w:eastAsia="仿宋_GB2312" w:cstheme="minorBidi"/>
          <w:sz w:val="32"/>
          <w:szCs w:val="32"/>
          <w:u w:val="none"/>
        </w:rPr>
        <w:t>万元</w:t>
      </w:r>
      <w:r>
        <w:rPr>
          <w:rFonts w:hint="eastAsia" w:eastAsia="仿宋_GB2312" w:cstheme="minorBidi"/>
          <w:sz w:val="32"/>
          <w:szCs w:val="32"/>
        </w:rPr>
        <w:t>，增</w:t>
      </w:r>
      <w:r>
        <w:rPr>
          <w:rFonts w:hint="eastAsia" w:eastAsia="仿宋_GB2312" w:cstheme="minorBidi"/>
          <w:sz w:val="32"/>
          <w:szCs w:val="32"/>
          <w:u w:val="none"/>
        </w:rPr>
        <w:t>长（减少）</w:t>
      </w:r>
      <w:r>
        <w:rPr>
          <w:rFonts w:hint="eastAsia" w:eastAsia="仿宋_GB2312" w:cstheme="minorBidi"/>
          <w:sz w:val="32"/>
          <w:szCs w:val="32"/>
          <w:u w:val="none"/>
          <w:lang w:val="en-US" w:eastAsia="zh-CN"/>
        </w:rPr>
        <w:t>0</w:t>
      </w:r>
      <w:r>
        <w:rPr>
          <w:rFonts w:hint="eastAsia" w:ascii="仿宋_GB2312" w:hAnsi="仿宋_GB2312" w:eastAsia="仿宋_GB2312" w:cstheme="minorBidi"/>
          <w:sz w:val="32"/>
          <w:szCs w:val="32"/>
          <w:u w:val="none"/>
        </w:rPr>
        <w:t>%</w:t>
      </w:r>
      <w:r>
        <w:rPr>
          <w:rFonts w:hint="eastAsia" w:eastAsia="仿宋_GB2312" w:cstheme="minorBidi"/>
          <w:sz w:val="32"/>
          <w:szCs w:val="32"/>
          <w:u w:val="none"/>
        </w:rPr>
        <w:t>。主</w:t>
      </w:r>
      <w:r>
        <w:rPr>
          <w:rFonts w:hint="eastAsia" w:eastAsia="仿宋_GB2312" w:cstheme="minorBidi"/>
          <w:sz w:val="32"/>
          <w:szCs w:val="32"/>
        </w:rPr>
        <w:t>要原因</w:t>
      </w:r>
      <w:r>
        <w:rPr>
          <w:rFonts w:hint="eastAsia" w:eastAsia="仿宋_GB2312" w:cstheme="minorBidi"/>
          <w:b w:val="0"/>
          <w:bCs/>
          <w:color w:val="auto"/>
          <w:sz w:val="32"/>
          <w:szCs w:val="32"/>
          <w:u w:val="none"/>
        </w:rPr>
        <w:t>本部门无国有资本经营预算支出</w:t>
      </w:r>
      <w:r>
        <w:rPr>
          <w:rFonts w:hint="eastAsia" w:eastAsia="仿宋_GB2312" w:cstheme="minorBidi"/>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eastAsia="仿宋_GB2312"/>
          <w:sz w:val="32"/>
          <w:szCs w:val="32"/>
          <w:u w:val="none"/>
        </w:rPr>
        <w:t>年度预算安排项目</w:t>
      </w:r>
      <w:r>
        <w:rPr>
          <w:rFonts w:hint="eastAsia" w:eastAsia="仿宋_GB2312"/>
          <w:sz w:val="32"/>
          <w:szCs w:val="32"/>
          <w:u w:val="none"/>
          <w:lang w:val="en-US" w:eastAsia="zh-CN"/>
        </w:rPr>
        <w:t>10</w:t>
      </w:r>
      <w:r>
        <w:rPr>
          <w:rFonts w:eastAsia="仿宋_GB2312"/>
          <w:sz w:val="32"/>
          <w:szCs w:val="32"/>
          <w:u w:val="none"/>
        </w:rPr>
        <w:t>个，项目预算总金额</w:t>
      </w:r>
      <w:r>
        <w:rPr>
          <w:rFonts w:hint="eastAsia" w:eastAsia="仿宋_GB2312"/>
          <w:sz w:val="32"/>
          <w:szCs w:val="32"/>
          <w:u w:val="none"/>
          <w:lang w:val="en-US" w:eastAsia="zh-CN"/>
        </w:rPr>
        <w:t>546.96</w:t>
      </w:r>
      <w:r>
        <w:rPr>
          <w:rFonts w:eastAsia="仿宋_GB2312"/>
          <w:sz w:val="32"/>
          <w:szCs w:val="32"/>
          <w:u w:val="none"/>
        </w:rPr>
        <w:t>万元。其中，财政本年拨款金额</w:t>
      </w:r>
      <w:r>
        <w:rPr>
          <w:rFonts w:hint="eastAsia" w:eastAsia="仿宋_GB2312"/>
          <w:sz w:val="32"/>
          <w:szCs w:val="32"/>
          <w:u w:val="none"/>
          <w:lang w:val="en-US" w:eastAsia="zh-CN"/>
        </w:rPr>
        <w:t>546.96</w:t>
      </w:r>
      <w:r>
        <w:rPr>
          <w:rFonts w:eastAsia="仿宋_GB2312"/>
          <w:sz w:val="32"/>
          <w:szCs w:val="32"/>
          <w:u w:val="none"/>
        </w:rPr>
        <w:t>万元，财政拨款结转结余</w:t>
      </w:r>
      <w:r>
        <w:rPr>
          <w:rFonts w:hint="eastAsia" w:eastAsia="仿宋_GB2312"/>
          <w:sz w:val="32"/>
          <w:szCs w:val="32"/>
          <w:u w:val="none"/>
          <w:lang w:val="en-US" w:eastAsia="zh-CN"/>
        </w:rPr>
        <w:t>0</w:t>
      </w:r>
      <w:r>
        <w:rPr>
          <w:rFonts w:eastAsia="仿宋_GB2312"/>
          <w:sz w:val="32"/>
          <w:szCs w:val="32"/>
          <w:u w:val="none"/>
        </w:rPr>
        <w:t>万元，财政专户管理资金</w:t>
      </w:r>
      <w:r>
        <w:rPr>
          <w:rFonts w:hint="eastAsia" w:eastAsia="仿宋_GB2312"/>
          <w:sz w:val="32"/>
          <w:szCs w:val="32"/>
          <w:u w:val="none"/>
          <w:lang w:val="en-US" w:eastAsia="zh-CN"/>
        </w:rPr>
        <w:t>0</w:t>
      </w:r>
      <w:r>
        <w:rPr>
          <w:rFonts w:eastAsia="仿宋_GB2312"/>
          <w:sz w:val="32"/>
          <w:szCs w:val="32"/>
          <w:u w:val="none"/>
        </w:rPr>
        <w:t>万元，单位资金</w:t>
      </w:r>
      <w:r>
        <w:rPr>
          <w:rFonts w:hint="eastAsia" w:eastAsia="仿宋_GB2312"/>
          <w:sz w:val="32"/>
          <w:szCs w:val="32"/>
          <w:u w:val="none"/>
          <w:lang w:val="en-US" w:eastAsia="zh-CN"/>
        </w:rPr>
        <w:t>0</w:t>
      </w:r>
      <w:r>
        <w:rPr>
          <w:rFonts w:eastAsia="仿宋_GB2312"/>
          <w:sz w:val="32"/>
          <w:szCs w:val="32"/>
          <w:u w:val="none"/>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eastAsia="仿宋_GB2312"/>
          <w:sz w:val="32"/>
          <w:szCs w:val="32"/>
          <w:u w:val="none"/>
        </w:rPr>
        <w:t>年度</w:t>
      </w:r>
      <w:r>
        <w:rPr>
          <w:rFonts w:hint="eastAsia" w:eastAsia="仿宋_GB2312"/>
          <w:sz w:val="32"/>
          <w:szCs w:val="32"/>
          <w:u w:val="none"/>
        </w:rPr>
        <w:t>机构</w:t>
      </w:r>
      <w:r>
        <w:rPr>
          <w:rFonts w:eastAsia="仿宋_GB2312"/>
          <w:sz w:val="32"/>
          <w:szCs w:val="32"/>
          <w:u w:val="none"/>
        </w:rPr>
        <w:t>运行经费预算支出</w:t>
      </w:r>
      <w:r>
        <w:rPr>
          <w:rFonts w:hint="eastAsia" w:eastAsia="仿宋_GB2312"/>
          <w:sz w:val="32"/>
          <w:szCs w:val="32"/>
          <w:u w:val="none"/>
          <w:lang w:val="en-US" w:eastAsia="zh-CN"/>
        </w:rPr>
        <w:t>389.11</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上年相比增加</w:t>
      </w:r>
      <w:r>
        <w:rPr>
          <w:rFonts w:hint="eastAsia" w:eastAsia="仿宋_GB2312"/>
          <w:sz w:val="32"/>
          <w:szCs w:val="32"/>
          <w:lang w:val="en-US" w:eastAsia="zh-CN"/>
        </w:rPr>
        <w:t>179.78</w:t>
      </w:r>
      <w:r>
        <w:rPr>
          <w:rFonts w:eastAsia="仿宋_GB2312"/>
          <w:sz w:val="32"/>
          <w:szCs w:val="32"/>
        </w:rPr>
        <w:t>万元，增长</w:t>
      </w:r>
      <w:r>
        <w:rPr>
          <w:rFonts w:hint="eastAsia" w:eastAsia="仿宋_GB2312"/>
          <w:sz w:val="32"/>
          <w:szCs w:val="32"/>
          <w:lang w:val="en-US" w:eastAsia="zh-CN"/>
        </w:rPr>
        <w:t>86</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增加绩效评价服务支出、非税票据服务费支出、代理银行手续费支出等</w:t>
      </w:r>
      <w:r>
        <w:rPr>
          <w:rFonts w:eastAsia="仿宋_GB2312"/>
          <w:sz w:val="32"/>
          <w:szCs w:val="32"/>
        </w:rPr>
        <w:t>。</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eastAsia="仿宋_GB2312"/>
          <w:sz w:val="32"/>
          <w:szCs w:val="32"/>
          <w:u w:val="none"/>
        </w:rPr>
        <w:t>年度政府采购支出预算总额</w:t>
      </w:r>
    </w:p>
    <w:p>
      <w:pPr>
        <w:spacing w:line="600" w:lineRule="exact"/>
        <w:rPr>
          <w:rFonts w:eastAsia="仿宋_GB2312"/>
          <w:sz w:val="32"/>
          <w:szCs w:val="32"/>
          <w:u w:val="none"/>
        </w:rPr>
      </w:pPr>
      <w:r>
        <w:rPr>
          <w:rFonts w:hint="eastAsia" w:eastAsia="仿宋_GB2312"/>
          <w:sz w:val="32"/>
          <w:szCs w:val="32"/>
          <w:u w:val="none"/>
          <w:lang w:val="en-US" w:eastAsia="zh-CN"/>
        </w:rPr>
        <w:t>4.38</w:t>
      </w:r>
      <w:r>
        <w:rPr>
          <w:rFonts w:eastAsia="仿宋_GB2312"/>
          <w:sz w:val="32"/>
          <w:szCs w:val="32"/>
          <w:u w:val="none"/>
        </w:rPr>
        <w:t>万元，其中：拟采购货物支出</w:t>
      </w:r>
      <w:bookmarkStart w:id="4" w:name="_GoBack"/>
      <w:bookmarkEnd w:id="4"/>
      <w:r>
        <w:rPr>
          <w:rFonts w:hint="eastAsia" w:eastAsia="仿宋_GB2312"/>
          <w:sz w:val="32"/>
          <w:szCs w:val="32"/>
          <w:u w:val="none"/>
          <w:lang w:val="en-US" w:eastAsia="zh-CN"/>
        </w:rPr>
        <w:t>4.38</w:t>
      </w:r>
      <w:r>
        <w:rPr>
          <w:rFonts w:eastAsia="仿宋_GB2312"/>
          <w:sz w:val="32"/>
          <w:szCs w:val="32"/>
          <w:u w:val="none"/>
        </w:rPr>
        <w:t>万元、拟采购工程支出</w:t>
      </w:r>
      <w:r>
        <w:rPr>
          <w:rFonts w:hint="eastAsia" w:eastAsia="仿宋_GB2312"/>
          <w:sz w:val="32"/>
          <w:szCs w:val="32"/>
          <w:u w:val="none"/>
          <w:lang w:val="en-US" w:eastAsia="zh-CN"/>
        </w:rPr>
        <w:t>0</w:t>
      </w:r>
      <w:r>
        <w:rPr>
          <w:rFonts w:eastAsia="仿宋_GB2312"/>
          <w:sz w:val="32"/>
          <w:szCs w:val="32"/>
          <w:u w:val="none"/>
        </w:rPr>
        <w:t>万元、拟购买服务支出</w:t>
      </w:r>
      <w:r>
        <w:rPr>
          <w:rFonts w:hint="eastAsia" w:eastAsia="仿宋_GB2312"/>
          <w:sz w:val="32"/>
          <w:szCs w:val="32"/>
          <w:u w:val="none"/>
          <w:lang w:val="en-US" w:eastAsia="zh-CN"/>
        </w:rPr>
        <w:t>0</w:t>
      </w:r>
      <w:r>
        <w:rPr>
          <w:rFonts w:eastAsia="仿宋_GB2312"/>
          <w:sz w:val="32"/>
          <w:szCs w:val="32"/>
          <w:u w:val="none"/>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rPr>
          <w:rFonts w:eastAsia="仿宋_GB2312" w:cstheme="minorBidi"/>
          <w:sz w:val="32"/>
          <w:szCs w:val="32"/>
          <w:u w:val="none"/>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eastAsia="仿宋_GB2312"/>
          <w:sz w:val="32"/>
          <w:szCs w:val="32"/>
          <w:u w:val="none"/>
        </w:rPr>
        <w:t>共有车辆</w:t>
      </w:r>
      <w:r>
        <w:rPr>
          <w:rFonts w:hint="eastAsia" w:eastAsia="仿宋_GB2312"/>
          <w:sz w:val="32"/>
          <w:szCs w:val="32"/>
          <w:u w:val="none"/>
          <w:lang w:val="en-US" w:eastAsia="zh-CN"/>
        </w:rPr>
        <w:t>1</w:t>
      </w:r>
      <w:r>
        <w:rPr>
          <w:rFonts w:eastAsia="仿宋_GB2312"/>
          <w:sz w:val="32"/>
          <w:szCs w:val="32"/>
          <w:u w:val="none"/>
        </w:rPr>
        <w:t>辆，其中，一般公务用车</w:t>
      </w:r>
      <w:r>
        <w:rPr>
          <w:rFonts w:hint="eastAsia" w:eastAsia="仿宋_GB2312"/>
          <w:sz w:val="32"/>
          <w:szCs w:val="32"/>
          <w:u w:val="none"/>
          <w:lang w:val="en-US" w:eastAsia="zh-CN"/>
        </w:rPr>
        <w:t>1</w:t>
      </w:r>
      <w:r>
        <w:rPr>
          <w:rFonts w:eastAsia="仿宋_GB2312"/>
          <w:sz w:val="32"/>
          <w:szCs w:val="32"/>
          <w:u w:val="none"/>
        </w:rPr>
        <w:t>辆、执法执勤用车</w:t>
      </w:r>
      <w:r>
        <w:rPr>
          <w:rFonts w:hint="eastAsia" w:eastAsia="仿宋_GB2312"/>
          <w:sz w:val="32"/>
          <w:szCs w:val="32"/>
          <w:u w:val="none"/>
          <w:lang w:val="en-US" w:eastAsia="zh-CN"/>
        </w:rPr>
        <w:t>0</w:t>
      </w:r>
      <w:r>
        <w:rPr>
          <w:rFonts w:eastAsia="仿宋_GB2312"/>
          <w:sz w:val="32"/>
          <w:szCs w:val="32"/>
          <w:u w:val="none"/>
        </w:rPr>
        <w:t>辆、特种专业技术用车</w:t>
      </w:r>
      <w:r>
        <w:rPr>
          <w:rFonts w:hint="eastAsia" w:eastAsia="仿宋_GB2312"/>
          <w:sz w:val="32"/>
          <w:szCs w:val="32"/>
          <w:u w:val="none"/>
          <w:lang w:val="en-US" w:eastAsia="zh-CN"/>
        </w:rPr>
        <w:t>0</w:t>
      </w:r>
      <w:r>
        <w:rPr>
          <w:rFonts w:eastAsia="仿宋_GB2312"/>
          <w:sz w:val="32"/>
          <w:szCs w:val="32"/>
          <w:u w:val="none"/>
        </w:rPr>
        <w:t>辆、业务用车</w:t>
      </w:r>
      <w:r>
        <w:rPr>
          <w:rFonts w:hint="eastAsia" w:eastAsia="仿宋_GB2312"/>
          <w:sz w:val="32"/>
          <w:szCs w:val="32"/>
          <w:u w:val="none"/>
          <w:lang w:val="en-US" w:eastAsia="zh-CN"/>
        </w:rPr>
        <w:t>0</w:t>
      </w:r>
      <w:r>
        <w:rPr>
          <w:rFonts w:eastAsia="仿宋_GB2312"/>
          <w:sz w:val="32"/>
          <w:szCs w:val="32"/>
          <w:u w:val="none"/>
        </w:rPr>
        <w:t>辆、其他用车</w:t>
      </w:r>
      <w:r>
        <w:rPr>
          <w:rFonts w:hint="eastAsia" w:eastAsia="仿宋_GB2312"/>
          <w:sz w:val="32"/>
          <w:szCs w:val="32"/>
          <w:u w:val="none"/>
          <w:lang w:val="en-US" w:eastAsia="zh-CN"/>
        </w:rPr>
        <w:t>0</w:t>
      </w:r>
      <w:r>
        <w:rPr>
          <w:rFonts w:eastAsia="仿宋_GB2312"/>
          <w:sz w:val="32"/>
          <w:szCs w:val="32"/>
          <w:u w:val="none"/>
        </w:rPr>
        <w:t>辆等。单价50万元（含）以上的通用设备</w:t>
      </w:r>
      <w:r>
        <w:rPr>
          <w:rFonts w:hint="eastAsia" w:eastAsia="仿宋_GB2312"/>
          <w:sz w:val="32"/>
          <w:szCs w:val="32"/>
          <w:u w:val="none"/>
          <w:lang w:val="en-US" w:eastAsia="zh-CN"/>
        </w:rPr>
        <w:t>0</w:t>
      </w:r>
      <w:r>
        <w:rPr>
          <w:rFonts w:eastAsia="仿宋_GB2312"/>
          <w:sz w:val="32"/>
          <w:szCs w:val="32"/>
          <w:u w:val="none"/>
        </w:rPr>
        <w:t>台（套），单价100万元（含）以上的专用设备</w:t>
      </w:r>
      <w:r>
        <w:rPr>
          <w:rFonts w:hint="eastAsia" w:eastAsia="仿宋_GB2312"/>
          <w:sz w:val="32"/>
          <w:szCs w:val="32"/>
          <w:u w:val="none"/>
          <w:lang w:val="en-US" w:eastAsia="zh-CN"/>
        </w:rPr>
        <w:t>0</w:t>
      </w:r>
      <w:r>
        <w:rPr>
          <w:rFonts w:eastAsia="仿宋_GB2312"/>
          <w:sz w:val="32"/>
          <w:szCs w:val="32"/>
          <w:u w:val="none"/>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sz w:val="32"/>
          <w:szCs w:val="32"/>
          <w:u w:val="none"/>
        </w:rPr>
      </w:pPr>
      <w:r>
        <w:rPr>
          <w:rFonts w:hint="eastAsia" w:ascii="仿宋_GB2312" w:hAnsi="仿宋_GB2312" w:eastAsia="仿宋_GB2312" w:cs="仿宋"/>
          <w:sz w:val="32"/>
          <w:szCs w:val="32"/>
          <w:u w:val="none"/>
          <w:lang w:val="en-US" w:eastAsia="zh-CN"/>
        </w:rPr>
        <w:t>鄂温克族自治旗财政局</w:t>
      </w:r>
      <w:r>
        <w:rPr>
          <w:rFonts w:hint="eastAsia" w:ascii="仿宋_GB2312" w:hAnsi="仿宋_GB2312" w:eastAsia="仿宋_GB2312" w:cs="仿宋_GB2312"/>
          <w:sz w:val="32"/>
          <w:szCs w:val="32"/>
          <w:u w:val="none"/>
        </w:rPr>
        <w:t>部门</w:t>
      </w:r>
      <w:r>
        <w:rPr>
          <w:rFonts w:hint="eastAsia" w:ascii="仿宋_GB2312" w:hAnsi="仿宋_GB2312" w:eastAsia="仿宋_GB2312" w:cs="仿宋_GB2312"/>
          <w:sz w:val="32"/>
          <w:szCs w:val="32"/>
          <w:u w:val="none"/>
          <w:lang w:val="en-US" w:eastAsia="zh-CN"/>
        </w:rPr>
        <w:t>2023</w:t>
      </w:r>
      <w:r>
        <w:rPr>
          <w:rFonts w:eastAsia="仿宋_GB2312"/>
          <w:sz w:val="32"/>
          <w:szCs w:val="32"/>
          <w:u w:val="none"/>
        </w:rPr>
        <w:t>年度</w:t>
      </w:r>
      <w:r>
        <w:rPr>
          <w:rFonts w:hint="eastAsia" w:eastAsia="仿宋_GB2312" w:cstheme="minorBidi"/>
          <w:sz w:val="32"/>
          <w:szCs w:val="32"/>
          <w:u w:val="none"/>
        </w:rPr>
        <w:t>填报绩效目标的预算项目</w:t>
      </w:r>
      <w:r>
        <w:rPr>
          <w:rFonts w:hint="eastAsia" w:eastAsia="仿宋_GB2312" w:cstheme="minorBidi"/>
          <w:sz w:val="32"/>
          <w:szCs w:val="32"/>
          <w:u w:val="none"/>
        </w:rPr>
        <w:tab/>
      </w:r>
      <w:r>
        <w:rPr>
          <w:rFonts w:hint="eastAsia" w:eastAsia="仿宋_GB2312" w:cstheme="minorBidi"/>
          <w:sz w:val="32"/>
          <w:szCs w:val="32"/>
          <w:u w:val="none"/>
          <w:lang w:val="en-US" w:eastAsia="zh-CN"/>
        </w:rPr>
        <w:t>43</w:t>
      </w:r>
      <w:r>
        <w:rPr>
          <w:rFonts w:hint="eastAsia" w:eastAsia="仿宋_GB2312" w:cstheme="minorBidi"/>
          <w:sz w:val="32"/>
          <w:szCs w:val="32"/>
          <w:u w:val="none"/>
        </w:rPr>
        <w:t>个，公开项目</w:t>
      </w:r>
      <w:r>
        <w:rPr>
          <w:rFonts w:hint="eastAsia" w:eastAsia="仿宋_GB2312" w:cstheme="minorBidi"/>
          <w:sz w:val="32"/>
          <w:szCs w:val="32"/>
          <w:u w:val="none"/>
          <w:lang w:val="en-US" w:eastAsia="zh-CN"/>
        </w:rPr>
        <w:t>43</w:t>
      </w:r>
      <w:r>
        <w:rPr>
          <w:rFonts w:hint="eastAsia" w:eastAsia="仿宋_GB2312" w:cstheme="minorBidi"/>
          <w:sz w:val="32"/>
          <w:szCs w:val="32"/>
          <w:u w:val="none"/>
        </w:rPr>
        <w:t>个，公开项目占全部预算项目的100</w:t>
      </w:r>
      <w:r>
        <w:rPr>
          <w:rFonts w:hint="eastAsia" w:ascii="仿宋_GB2312" w:hAnsi="仿宋_GB2312" w:eastAsia="仿宋_GB2312" w:cstheme="minorBidi"/>
          <w:sz w:val="32"/>
          <w:szCs w:val="32"/>
          <w:u w:val="none"/>
        </w:rPr>
        <w:t>%</w:t>
      </w:r>
      <w:r>
        <w:rPr>
          <w:rFonts w:hint="eastAsia" w:eastAsia="仿宋_GB2312" w:cstheme="minorBidi"/>
          <w:sz w:val="32"/>
          <w:szCs w:val="32"/>
          <w:u w:val="none"/>
        </w:rPr>
        <w:t>。公开填报绩效目标的项目预算</w:t>
      </w:r>
      <w:r>
        <w:rPr>
          <w:rFonts w:hint="eastAsia" w:eastAsia="仿宋_GB2312" w:cstheme="minorBidi"/>
          <w:sz w:val="32"/>
          <w:szCs w:val="32"/>
          <w:u w:val="none"/>
          <w:lang w:val="en-US" w:eastAsia="zh-CN"/>
        </w:rPr>
        <w:t>1492.13</w:t>
      </w:r>
      <w:r>
        <w:rPr>
          <w:rFonts w:hint="eastAsia" w:eastAsia="仿宋_GB2312" w:cstheme="minorBidi"/>
          <w:sz w:val="32"/>
          <w:szCs w:val="32"/>
          <w:u w:val="none"/>
        </w:rPr>
        <w:t>万元，占全部项目预算的100</w:t>
      </w:r>
      <w:r>
        <w:rPr>
          <w:rFonts w:hint="eastAsia" w:ascii="仿宋_GB2312" w:hAnsi="仿宋_GB2312" w:eastAsia="仿宋_GB2312" w:cstheme="minorBidi"/>
          <w:sz w:val="32"/>
          <w:szCs w:val="32"/>
          <w:u w:val="none"/>
        </w:rPr>
        <w:t>%</w:t>
      </w:r>
      <w:r>
        <w:rPr>
          <w:rFonts w:hint="eastAsia" w:eastAsia="仿宋_GB2312" w:cstheme="minorBidi"/>
          <w:sz w:val="32"/>
          <w:szCs w:val="32"/>
          <w:u w:val="none"/>
        </w:rPr>
        <w:t xml:space="preserve">。 </w:t>
      </w:r>
    </w:p>
    <w:p>
      <w:pPr>
        <w:pStyle w:val="2"/>
        <w:spacing w:after="0" w:line="600" w:lineRule="exact"/>
        <w:rPr>
          <w:rFonts w:hint="default" w:ascii="方正小标宋简体" w:hAnsi="方正小标宋简体" w:eastAsia="方正小标宋简体" w:cs="方正小标宋简体"/>
          <w:sz w:val="36"/>
          <w:szCs w:val="36"/>
          <w:u w:val="none"/>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rPr>
          <w:rFonts w:hint="default" w:ascii="仿宋_GB2312" w:hAnsi="仿宋_GB2312" w:eastAsia="仿宋_GB2312" w:cs="仿宋_GB2312"/>
          <w:sz w:val="32"/>
          <w:szCs w:val="32"/>
          <w:lang w:val="en-US" w:eastAsia="zh-CN"/>
        </w:rPr>
        <w:sectPr>
          <w:headerReference r:id="rId3" w:type="default"/>
          <w:footerReference r:id="rId4" w:type="default"/>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张雅昕</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811990</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方正小标宋简体">
    <w:panose1 w:val="02010601030101010101"/>
    <w:charset w:val="86"/>
    <w:family w:val="auto"/>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2ZWYxYmIzZjZhMjk5NmFkZWNkZWMzNDY4Njg3NTMifQ=="/>
    <w:docVar w:name="KSO_WPS_MARK_KEY" w:val="0eeffd91-cf67-4259-8cbd-fe99179eae7c"/>
  </w:docVars>
  <w:rsids>
    <w:rsidRoot w:val="00881992"/>
    <w:rsid w:val="00557349"/>
    <w:rsid w:val="00565A38"/>
    <w:rsid w:val="00690340"/>
    <w:rsid w:val="00881992"/>
    <w:rsid w:val="0093089F"/>
    <w:rsid w:val="00A019D6"/>
    <w:rsid w:val="00CE0BEC"/>
    <w:rsid w:val="00F846C7"/>
    <w:rsid w:val="0E011BEA"/>
    <w:rsid w:val="0E644DE1"/>
    <w:rsid w:val="173C6221"/>
    <w:rsid w:val="4A842484"/>
    <w:rsid w:val="52D23FA9"/>
    <w:rsid w:val="5BFD6C55"/>
    <w:rsid w:val="62503AE7"/>
    <w:rsid w:val="721970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18</Pages>
  <Words>6994</Words>
  <Characters>7454</Characters>
  <Lines>48</Lines>
  <Paragraphs>13</Paragraphs>
  <TotalTime>11</TotalTime>
  <ScaleCrop>false</ScaleCrop>
  <LinksUpToDate>false</LinksUpToDate>
  <CharactersWithSpaces>8356</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Tenderness。</cp:lastModifiedBy>
  <dcterms:modified xsi:type="dcterms:W3CDTF">2023-03-23T14:08:40Z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8733EF6D879F422895785E302638DA0A</vt:lpwstr>
  </property>
</Properties>
</file>