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</w:pBdr>
        <w:shd w:val="clear" w:color="050000" w:fill="FFFFFF"/>
        <w:spacing w:before="375" w:beforeAutospacing="0" w:line="600" w:lineRule="atLeast"/>
        <w:ind w:left="375"/>
        <w:jc w:val="center"/>
        <w:rPr>
          <w:rFonts w:ascii="lucida Grande" w:hAnsi="lucida Grande" w:eastAsia="lucida Grande" w:cs="lucida Grande"/>
          <w:b/>
          <w:sz w:val="33"/>
          <w:szCs w:val="33"/>
        </w:rPr>
      </w:pPr>
      <w:r>
        <w:rPr>
          <w:rFonts w:hint="eastAsia" w:ascii="lucida Grande" w:hAnsi="lucida Grande" w:eastAsia="lucida Grande" w:cs="lucida Grande"/>
          <w:b/>
          <w:kern w:val="0"/>
          <w:sz w:val="33"/>
          <w:szCs w:val="33"/>
          <w:shd w:val="clear" w:color="050000" w:fill="FFFFFF"/>
          <w:lang w:val="en-US" w:eastAsia="zh-CN"/>
        </w:rPr>
        <w:t>2017年</w:t>
      </w:r>
      <w:bookmarkStart w:id="0" w:name="_GoBack"/>
      <w:bookmarkEnd w:id="0"/>
      <w:r>
        <w:rPr>
          <w:rFonts w:hint="eastAsia" w:ascii="lucida Grande" w:hAnsi="lucida Grande" w:eastAsia="lucida Grande" w:cs="lucida Grande"/>
          <w:b/>
          <w:kern w:val="0"/>
          <w:sz w:val="33"/>
          <w:szCs w:val="33"/>
          <w:shd w:val="clear" w:color="050000" w:fill="FFFFFF"/>
          <w:lang w:val="en-US" w:eastAsia="zh-CN"/>
        </w:rPr>
        <w:t>辉苏木</w:t>
      </w:r>
      <w:r>
        <w:rPr>
          <w:rFonts w:hint="default" w:ascii="lucida Grande" w:hAnsi="lucida Grande" w:eastAsia="lucida Grande" w:cs="lucida Grande"/>
          <w:b/>
          <w:kern w:val="0"/>
          <w:sz w:val="33"/>
          <w:szCs w:val="33"/>
          <w:shd w:val="clear" w:color="050000" w:fill="FFFFFF"/>
          <w:lang w:val="en-US" w:eastAsia="zh-CN"/>
        </w:rPr>
        <w:t>政府信息公开工作年度报告</w:t>
      </w:r>
    </w:p>
    <w:p>
      <w:pPr>
        <w:pStyle w:val="2"/>
        <w:widowControl/>
        <w:spacing w:before="150" w:beforeAutospacing="0" w:line="48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根据《中华人民共和国政府信息公开条例》（以下简称《条例》）和《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eastAsia="zh-CN"/>
        </w:rPr>
        <w:t>辉苏木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政府信息公开规定》要求，现公布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eastAsia="zh-CN"/>
        </w:rPr>
        <w:t>辉苏木2017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年政府信息公开工作年度报告。报告内容包括概述、重点领域信息公开情况、重大政策决策预公开情况、开展政策解读情况、依申请公开政府信息情况，以及工作中存在的主要问题和改进措施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本年度报告中所列数据统计期限从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eastAsia="zh-CN"/>
        </w:rPr>
        <w:t>2017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年1月1日到12月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日止。如对本年度报告有任何疑问，请与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eastAsia="zh-CN"/>
        </w:rPr>
        <w:t>辉苏木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人民政府政务公开处联系（联系电话0470-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val="en-US" w:eastAsia="zh-CN"/>
        </w:rPr>
        <w:t>8962169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，电子邮箱：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  <w:lang w:val="en-US" w:eastAsia="zh-CN"/>
        </w:rPr>
        <w:t>huisumuzhengfu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050000" w:fill="FFFFFF"/>
        </w:rPr>
        <w:t>@163.com）。</w:t>
      </w:r>
    </w:p>
    <w:p>
      <w:pPr>
        <w:pStyle w:val="2"/>
        <w:widowControl/>
        <w:spacing w:before="150" w:beforeAutospacing="0" w:line="480" w:lineRule="auto"/>
        <w:ind w:left="0" w:right="0"/>
        <w:jc w:val="left"/>
      </w:pPr>
      <w:r>
        <w:rPr>
          <w:rFonts w:hint="default" w:ascii="lucida Grande" w:hAnsi="lucida Grande" w:eastAsia="lucida Grande" w:cs="lucida Grande"/>
          <w:sz w:val="30"/>
          <w:szCs w:val="30"/>
          <w:shd w:val="clear" w:color="030000" w:fill="FFFFFF"/>
        </w:rPr>
        <w:t>   </w:t>
      </w:r>
      <w:r>
        <w:rPr>
          <w:rStyle w:val="4"/>
          <w:rFonts w:ascii="黑体" w:hAnsi="宋体" w:eastAsia="黑体" w:cs="黑体"/>
          <w:sz w:val="30"/>
          <w:szCs w:val="30"/>
          <w:shd w:val="clear" w:color="040000" w:fill="FFFFFF"/>
        </w:rPr>
        <w:t>一、概述</w:t>
      </w:r>
      <w:r>
        <w:rPr>
          <w:rStyle w:val="4"/>
          <w:rFonts w:hint="default" w:ascii="lucida Grande" w:hAnsi="lucida Grande" w:eastAsia="lucida Grande" w:cs="lucida Grande"/>
          <w:sz w:val="30"/>
          <w:szCs w:val="30"/>
          <w:shd w:val="clear" w:color="040000" w:fill="FFFFFF"/>
        </w:rPr>
        <w:t xml:space="preserve">  </w:t>
      </w:r>
    </w:p>
    <w:p>
      <w:pPr>
        <w:widowControl w:val="0"/>
        <w:wordWrap/>
        <w:adjustRightInd/>
        <w:snapToGrid/>
        <w:spacing w:line="240" w:lineRule="auto"/>
        <w:ind w:left="0" w:leftChars="0" w:right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领导高度重视信息公开工作，及时成立了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苏木达为</w:t>
      </w:r>
      <w:r>
        <w:rPr>
          <w:rFonts w:hint="eastAsia" w:ascii="仿宋" w:hAnsi="仿宋" w:eastAsia="仿宋" w:cs="仿宋"/>
          <w:sz w:val="32"/>
          <w:szCs w:val="32"/>
        </w:rPr>
        <w:t>组长，领导班子成员任副组长，各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室负责人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、各嘎查嘎查达</w:t>
      </w:r>
      <w:r>
        <w:rPr>
          <w:rFonts w:hint="eastAsia" w:ascii="仿宋" w:hAnsi="仿宋" w:eastAsia="仿宋" w:cs="仿宋"/>
          <w:sz w:val="32"/>
          <w:szCs w:val="32"/>
        </w:rPr>
        <w:t>为成员的政府信息公开工作领导小组。按照“谁公开、谁审核、谁负责”的工作原则，进一步统一了思想，明确了任务，靠实了工作职责。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pict>
          <v:shape id="图片框 1025" o:spid="_x0000_s1026" type="#_x0000_t75" style="height:309.45pt;width:412.6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widowControl/>
        <w:spacing w:before="150" w:beforeAutospacing="0" w:line="480" w:lineRule="auto"/>
        <w:ind w:left="0" w:right="0"/>
        <w:jc w:val="left"/>
      </w:pPr>
    </w:p>
    <w:p>
      <w:pPr>
        <w:pStyle w:val="2"/>
        <w:widowControl/>
        <w:spacing w:before="150" w:beforeAutospacing="0" w:line="480" w:lineRule="auto"/>
        <w:ind w:left="0" w:right="0"/>
        <w:jc w:val="left"/>
      </w:pPr>
      <w:r>
        <w:rPr>
          <w:rFonts w:hint="default" w:ascii="lucida Grande" w:hAnsi="lucida Grande" w:eastAsia="lucida Grande" w:cs="lucida Grande"/>
          <w:sz w:val="30"/>
          <w:szCs w:val="30"/>
          <w:shd w:val="clear" w:color="030000" w:fill="FFFFFF"/>
        </w:rPr>
        <w:t>  </w:t>
      </w:r>
      <w:r>
        <w:rPr>
          <w:rStyle w:val="4"/>
          <w:rFonts w:hint="eastAsia" w:ascii="黑体" w:hAnsi="宋体" w:eastAsia="黑体" w:cs="黑体"/>
          <w:sz w:val="30"/>
          <w:szCs w:val="30"/>
          <w:shd w:val="clear" w:color="040000" w:fill="FFFFFF"/>
        </w:rPr>
        <w:t>二、政府信息公开情况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lucida Grande" w:hAnsi="lucida Grande" w:eastAsia="lucida Grande" w:cs="lucida Grande"/>
          <w:sz w:val="30"/>
          <w:szCs w:val="30"/>
          <w:shd w:val="clear" w:color="030000" w:fill="FFFFFF"/>
        </w:rPr>
        <w:t> 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组织人员对审计工作信息进行清理，对信息公开的范围、公开形式和公开程序作了明确规定，特别是对涉及人民群众切身利益的信息进行全面梳理，编制了机关信息公开目录，安排专门人员对“信息公开”、“组织机构”、“政务公开”、“审计信息”、“审计公告”等栏目及时进行了更新，为公民、法人或其他组织提供客观、准确、及时的信息公开服务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pict>
          <v:shape id="图片框 1026" o:spid="_x0000_s1027" type="#_x0000_t75" style="height:551.5pt;width:413.6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完善了公文管理制度。制定了《公文处理管理制度》和《保密工作管理制度》，进一步规范了机关发文程序，提高了政府信息质量。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pict>
          <v:shape id="图片框 1027" o:spid="_x0000_s1028" type="#_x0000_t75" style="height:310.3pt;width:413.7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严格信息公开程序。标明“主动公开”的信息必须经过科室负责人、分管领导、主要领导三级复核后方可上传到审计网站公开。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2017年12月28日我苏木共发报政务公开信息192期。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重视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微信平台</w:t>
      </w:r>
      <w:r>
        <w:rPr>
          <w:rFonts w:hint="eastAsia" w:ascii="仿宋" w:hAnsi="仿宋" w:eastAsia="仿宋" w:cs="仿宋"/>
          <w:sz w:val="32"/>
          <w:szCs w:val="32"/>
        </w:rPr>
        <w:t>建设。派一名专业人才对机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微信平台</w:t>
      </w:r>
      <w:r>
        <w:rPr>
          <w:rFonts w:hint="eastAsia" w:ascii="仿宋" w:hAnsi="仿宋" w:eastAsia="仿宋" w:cs="仿宋"/>
          <w:sz w:val="32"/>
          <w:szCs w:val="32"/>
        </w:rPr>
        <w:t>页进行建设与维护，保障政府信息公开健康运行。同时，加强政风行风建设，自觉接受群众监督。截至目前，未接到一起群众关于政府信息公开的投诉或举报。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pict>
          <v:shape id="图片框 1028" o:spid="_x0000_s1029" type="#_x0000_t75" style="height:284.85pt;width:160.2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pict>
          <v:shape id="图片框 1029" o:spid="_x0000_s1030" type="#_x0000_t75" style="height:283.55pt;width:159.4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widowControl/>
        <w:spacing w:before="150" w:beforeAutospacing="0" w:line="480" w:lineRule="auto"/>
        <w:ind w:left="0" w:right="0"/>
        <w:jc w:val="left"/>
      </w:pPr>
      <w:r>
        <w:rPr>
          <w:rFonts w:hint="default" w:ascii="lucida Grande" w:hAnsi="lucida Grande" w:eastAsia="lucida Grande" w:cs="lucida Grande"/>
          <w:sz w:val="30"/>
          <w:szCs w:val="30"/>
          <w:shd w:val="clear" w:color="030000" w:fill="FFFFFF"/>
        </w:rPr>
        <w:t> </w:t>
      </w:r>
      <w:r>
        <w:rPr>
          <w:rFonts w:hint="default" w:ascii="楷体_GB2312" w:hAnsi="lucida Grande" w:eastAsia="楷体_GB2312" w:cs="楷体_GB2312"/>
          <w:sz w:val="30"/>
          <w:szCs w:val="30"/>
          <w:shd w:val="clear" w:color="030000" w:fill="FFFFFF"/>
        </w:rPr>
        <w:t> </w:t>
      </w:r>
      <w:r>
        <w:rPr>
          <w:rStyle w:val="4"/>
          <w:rFonts w:hint="eastAsia" w:ascii="黑体" w:hAnsi="宋体" w:eastAsia="黑体" w:cs="黑体"/>
          <w:sz w:val="30"/>
          <w:szCs w:val="30"/>
          <w:shd w:val="clear" w:color="040000" w:fill="FFFFFF"/>
          <w:lang w:eastAsia="zh-CN"/>
        </w:rPr>
        <w:t>三</w:t>
      </w:r>
      <w:r>
        <w:rPr>
          <w:rStyle w:val="4"/>
          <w:rFonts w:hint="eastAsia" w:ascii="黑体" w:hAnsi="宋体" w:eastAsia="黑体" w:cs="黑体"/>
          <w:sz w:val="30"/>
          <w:szCs w:val="30"/>
          <w:shd w:val="clear" w:color="040000" w:fill="FFFFFF"/>
        </w:rPr>
        <w:t>、存在的不足和问题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hAnsi="lucida Grande" w:eastAsia="楷体_GB2312" w:cs="楷体_GB2312"/>
          <w:sz w:val="30"/>
          <w:szCs w:val="30"/>
          <w:shd w:val="clear" w:color="030000" w:fill="FFFFFF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从总体来看，运行状况较好，但是也存在一些不足,主要表现在：一是信息公开内容深度和广度不够，公开信息的总量有限，信息公开宣传力度不大，群众对信息公开内容关注度不足；二是干部对计算机技术还不太熟悉；三是信息更新不够及时等。</w:t>
      </w:r>
    </w:p>
    <w:p>
      <w:pPr>
        <w:pStyle w:val="2"/>
        <w:widowControl/>
        <w:spacing w:before="150" w:beforeAutospacing="0" w:line="480" w:lineRule="auto"/>
        <w:ind w:left="0" w:right="0"/>
        <w:jc w:val="left"/>
      </w:pPr>
      <w:r>
        <w:rPr>
          <w:rFonts w:hint="default" w:ascii="楷体_GB2312" w:hAnsi="lucida Grande" w:eastAsia="楷体_GB2312" w:cs="楷体_GB2312"/>
          <w:sz w:val="30"/>
          <w:szCs w:val="30"/>
          <w:shd w:val="clear" w:color="030000" w:fill="FFFFFF"/>
        </w:rPr>
        <w:t>  </w:t>
      </w:r>
      <w:r>
        <w:rPr>
          <w:rFonts w:hint="eastAsia" w:ascii="楷体_GB2312" w:hAnsi="lucida Grande" w:eastAsia="楷体_GB2312" w:cs="楷体_GB2312"/>
          <w:sz w:val="30"/>
          <w:szCs w:val="30"/>
          <w:shd w:val="clear" w:color="030000" w:fill="FFFFFF"/>
          <w:lang w:eastAsia="zh-CN"/>
        </w:rPr>
        <w:t>四</w:t>
      </w:r>
      <w:r>
        <w:rPr>
          <w:rStyle w:val="4"/>
          <w:rFonts w:hint="eastAsia" w:ascii="黑体" w:hAnsi="宋体" w:eastAsia="黑体" w:cs="黑体"/>
          <w:sz w:val="30"/>
          <w:szCs w:val="30"/>
          <w:shd w:val="clear" w:color="040000" w:fill="FFFFFF"/>
        </w:rPr>
        <w:t>、下一步工作安排 </w:t>
      </w:r>
      <w:r>
        <w:rPr>
          <w:rFonts w:hint="default" w:ascii="楷体_GB2312" w:hAnsi="lucida Grande" w:eastAsia="楷体_GB2312" w:cs="楷体_GB2312"/>
          <w:sz w:val="30"/>
          <w:szCs w:val="30"/>
          <w:shd w:val="clear" w:color="030000" w:fill="FFFFFF"/>
        </w:rPr>
        <w:t>   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楷体_GB2312" w:hAnsi="lucida Grande" w:eastAsia="楷体_GB2312" w:cs="楷体_GB2312"/>
          <w:sz w:val="30"/>
          <w:szCs w:val="30"/>
          <w:shd w:val="clear" w:color="030000" w:fill="FFFFFF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 xml:space="preserve">在今后工作中，将采取以下改进措施： 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加强学习，进一步提高政府信息公开工作能力水平。认真对照《条例》规定的政府信息公开要求，加强对信息公开的范围、内容及规范、流程等学习培训，进一步提高信息公开的能力和水平。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加大宣传力度，努力提高公众对审计信息公开的知晓率。在规定的政府信息公开范围内，及时发布和更新应主动公开的政府信息，并做好答复工作；充分利用好政府网站这一平台，实现政务公开信息化，切实提高办事透明度和机关行政效能，为公众提供更及时更准确的信息服务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严格把关，确保政府信息公开的质量。办公室要对政府信息公开情况进行严格审核制度，自觉遵守职业道德，严格执行保密制度，从源头上杜绝一切虚假信息，防止影响稳定、破坏团结的信息出现。确保信息公开的质量及公信度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k Amglang Tig">
    <w:altName w:val="Segoe UI Light"/>
    <w:panose1 w:val="02000500000000000000"/>
    <w:charset w:val="00"/>
    <w:family w:val="auto"/>
    <w:pitch w:val="default"/>
    <w:sig w:usb0="A000029F" w:usb1="1041E44A" w:usb2="00020012" w:usb3="00000000" w:csb0="00000003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800002BF" w:usb1="18C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653296">
    <w:nsid w:val="55C01B70"/>
    <w:multiLevelType w:val="singleLevel"/>
    <w:tmpl w:val="55C01B70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4386532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1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lulu</cp:lastModifiedBy>
  <dcterms:modified xsi:type="dcterms:W3CDTF">2018-01-04T07:27:23Z</dcterms:modified>
  <dc:title>鄂温克旗辉苏木2017年政府信息公开工作年度报告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