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wordWrap/>
        <w:adjustRightInd/>
        <w:snapToGrid/>
        <w:spacing w:line="58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val="en-US" w:eastAsia="zh-CN"/>
        </w:rPr>
        <w:t>2018年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鄂温克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族自治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旗司法局</w:t>
      </w:r>
    </w:p>
    <w:p>
      <w:pPr>
        <w:jc w:val="center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政府信息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公开工作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报告</w:t>
      </w:r>
    </w:p>
    <w:bookmarkEnd w:id="0"/>
    <w:p>
      <w:pPr>
        <w:widowControl/>
        <w:shd w:val="clear" w:color="auto" w:fill="FFFFFF"/>
        <w:wordWrap/>
        <w:adjustRightInd/>
        <w:snapToGrid/>
        <w:spacing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根据《中华人民共和国政府信息公开条例》（以下简称《条例》）和《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呼伦贝尔市政府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信息公开规定》要求，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现公布鄂温克旗司法局2018年政务公开工作年度报告。报告内容包括加强组织领导，健全工作机制、政务公开工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开展情况、加强政务公开工作基础保障、存在的不足和问题，下一步工作安排。本年度报告中所列数据统计期限从2018年1月1日到12月31日止。本报告的电子版可在鄂温克旗人民政府门户网站下载。如对本年度报告有任何疑问，请与鄂温克旗司法局办公室联系（联系电话：0470-8812635，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"mailto:ewkdaj@163.com）。"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ewkqsfj@163.com）。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2018年鄂温克旗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司法局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贯彻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政务公开工作精神，进一步深化我局政务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工作，把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公开工作当作一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pict>
          <v:shape id="图片框 1025" o:spid="_x0000_s1026" type="#_x0000_t75" style="height:247.95pt;width:414.4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项经常性工作列入重要议事日程，成立了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公开工作领导小组及其办公室，由局办公室负责日常工作，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安排培训工作，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形成了主要领导亲自抓，分管领导具体抓，各职能部门分工明确，责任到人的工作机制，确保工作常态化。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</w:rPr>
        <w:t>着力加强公开解读回应工作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1.围绕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旗政府工作报告重点工作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全面推进政务公开工作。一是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及时上报公布本单位旗政府工作报告任务分工落实进度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作为本单位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2018年政务公开工作要点内容。全年向市局、旗政法委、信息中心报送56条工作信息，调研报告2篇。及时反映司法行政工作动态。确保信息内容的全面性、准确性和时效性。主动公开计划总结3条，通知公文21篇，其他信息7条。未接到公开政务的申请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二是做好权责清单调整和公开工作，完成权责清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单合法性审核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，我局行政处罚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项、行政给付1项、行政监督检查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项、其他行政权力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项，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37项行政权力。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权责清单具有刚性约束力，切实做到“法定职责必须为，法无授权不可为”。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全部上报旗编制委员会、旗政府法制办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公示。三是将我局所办理的人大代表建议和政协提案情况送达至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人大、政协及相关的人大代表、政协委员，并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上报旗委督查室、旗政府督查室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，全面接受人大代表和政协委员的监督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司法局共承办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旗政协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代表建议提案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,市政协提案2件，旗人大代表建议2件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pict>
          <v:shape id="图片框 1026" o:spid="_x0000_s1027" type="#_x0000_t75" style="height:295.55pt;width:414.7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2.围绕重点领域加大主动公开力度。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深入推进预决算公开。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严格按照财务规定，年初和年末，积极做好部门预算、决算公开工作，加大“三公”经费公开力度，详细公开财政拨款安排的“三公”经费使用情况，增强财政资金的透明度。2018年已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上报公开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2017年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部门决算、201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年“三公”经费预算情况说明、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年部门预算编制情况的说明。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3.围绕稳定市场预期加强政策解读。加强对规范性文件解读，在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鄂温克旗司法局微信公众号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政策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解读材料，方便公众理解文件内容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，重点做好防范化解重大风险、精准扶贫攻坚战相关政策措施的解读工作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。严格执行政策文件解读“三同步”工作。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4.围绕社会重大关切加强舆情回应。成立了舆情应对和依法处置工作领导小组，切实加强了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我旗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司法行政系统重大敏感事件舆情应对工作领导，着力提升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政务舆论回应的主动性、针对性、有效性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二、着力提升政务服务工作的实效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提升实体服务大厅服务能力。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2018年在巴彦托海镇建成旗级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公共法律服务平台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，内含社区矫正、司法所、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法律服务所，公证处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，集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信息咨询与管理协调，投诉监督为一体的实体。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配备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电子显示屏窗口，办事等候区和宣传架相邻，宣传架放置了人民调解，法律援助，法律法规等宣传资料。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优化力量配置、规范服务管理，为办事群众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优质、高效的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法律咨询，法律援助等各项法律服务。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pict>
          <v:shape id="图片框 1027" o:spid="_x0000_s1028" type="#_x0000_t75" style="height:233.55pt;width:415.2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三、着力推进政务公开平台建设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强化政务公开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管理。一是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完善鄂温克旗司法局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微信公众号，并认真做好管理和维护工作，扩大了我局政务信息公开的传播渠道。二是按照“谁开设、谁管理”原则，落实主体责任，严格内容审查把关，及时整改发布失当、造成不良影响的信息。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</w:rPr>
        <w:t>着力推进政务公开制度化规范化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严格落实《中华人民共和国政府信息公开条例》各项规定，全面梳理信息公开属性，及时公布信息；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建立了依申请公开制度，明确了依申请公开的受理机构和受理流程。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2. 加强政府信息公开审查工作。对拟公开的政府信息进行严格审查，加强公开内容表述、公开时机、公开方式的研判，未发生信息发布失信、影响社会稳定等问题。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鄂温克旗司法局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2018年12月31日</w:t>
      </w:r>
    </w:p>
    <w:p>
      <w:pPr>
        <w:widowControl/>
        <w:shd w:val="clear" w:color="auto" w:fill="FFFFFF"/>
        <w:wordWrap/>
        <w:adjustRightInd/>
        <w:snapToGrid/>
        <w:spacing w:line="240" w:lineRule="auto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2017-12-26T02:31:00Z</dcterms:created>
  <dc:creator>盗号的各种悲剧</dc:creator>
  <cp:lastModifiedBy>sana</cp:lastModifiedBy>
  <cp:lastPrinted>2018-12-17T06:18:00Z</cp:lastPrinted>
  <dcterms:modified xsi:type="dcterms:W3CDTF">2018-12-24T02:28:20Z</dcterms:modified>
  <dc:title>2018年鄂温克族自治旗司法局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