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Default ContentType="image/jpeg" Extension="jpeg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7"/>
      </w:pPr>
    </w:p>
    <w:p>
      <w:pPr>
        <w:pStyle w:val="7"/>
      </w:pPr>
    </w:p>
    <w:p>
      <w:pPr>
        <w:pStyle w:val="7"/>
      </w:pPr>
    </w:p>
    <w:p>
      <w:pPr>
        <w:pStyle w:val="7"/>
      </w:pPr>
    </w:p>
    <w:p>
      <w:pPr>
        <w:pStyle w:val="7"/>
      </w:pPr>
    </w:p>
    <w:p>
      <w:pPr>
        <w:pStyle w:val="7"/>
      </w:pPr>
    </w:p>
    <w:p>
      <w:pPr>
        <w:pStyle w:val="7"/>
      </w:pPr>
    </w:p>
    <w:p>
      <w:pPr>
        <w:pStyle w:val="7"/>
      </w:pPr>
    </w:p>
    <w:p>
      <w:pPr>
        <w:pStyle w:val="7"/>
        <w:rPr>
          <w:w w:val="90"/>
        </w:rPr>
      </w:pPr>
    </w:p>
    <w:p>
      <w:pPr>
        <w:pStyle w:val="7"/>
      </w:pPr>
    </w:p>
    <w:p>
      <w:pPr>
        <w:pStyle w:val="7"/>
      </w:pPr>
    </w:p>
    <w:p>
      <w:pPr>
        <w:pStyle w:val="7"/>
      </w:pPr>
    </w:p>
    <w:p>
      <w:pPr>
        <w:pStyle w:val="7"/>
      </w:pPr>
    </w:p>
    <w:p>
      <w:pPr>
        <w:pStyle w:val="7"/>
      </w:pPr>
    </w:p>
    <w:p>
      <w:pPr>
        <w:pStyle w:val="7"/>
      </w:pPr>
    </w:p>
    <w:p>
      <w:pPr>
        <w:pStyle w:val="7"/>
        <w:rPr>
          <w:sz w:val="10"/>
          <w:szCs w:val="10"/>
        </w:rPr>
      </w:pPr>
    </w:p>
    <w:p>
      <w:pPr>
        <w:autoSpaceDN w:val="0"/>
        <w:spacing w:line="600" w:lineRule="exact"/>
        <w:rPr>
          <w:rFonts w:hint="eastAsia" w:ascii="宋体" w:hAnsi="宋体" w:cs="宋体"/>
          <w:b/>
          <w:bCs/>
          <w:color w:val="5A5A5A"/>
          <w:sz w:val="24"/>
        </w:rPr>
      </w:pPr>
    </w:p>
    <w:p>
      <w:pPr>
        <w:widowControl w:val="0"/>
        <w:wordWrap/>
        <w:adjustRightInd/>
        <w:snapToGrid/>
        <w:spacing w:line="700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0"/>
          <w:szCs w:val="4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201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8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年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  <w:lang w:eastAsia="zh-CN"/>
        </w:rPr>
        <w:t>辉河国家级自然保护区管理局</w:t>
      </w:r>
    </w:p>
    <w:p>
      <w:pPr>
        <w:widowControl w:val="0"/>
        <w:wordWrap/>
        <w:adjustRightInd/>
        <w:snapToGrid/>
        <w:spacing w:line="700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eastAsia="zh-CN"/>
        </w:rPr>
        <w:t>政府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信息公开工作年度报告</w:t>
      </w:r>
    </w:p>
    <w:p>
      <w:pPr>
        <w:widowControl w:val="0"/>
        <w:wordWrap/>
        <w:adjustRightInd/>
        <w:snapToGrid/>
        <w:spacing w:line="700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0"/>
          <w:szCs w:val="40"/>
        </w:rPr>
      </w:pPr>
      <w:bookmarkStart w:id="0" w:name="_GoBack"/>
      <w:bookmarkEnd w:id="0"/>
    </w:p>
    <w:p>
      <w:pPr>
        <w:widowControl w:val="0"/>
        <w:wordWrap/>
        <w:adjustRightInd/>
        <w:snapToGrid/>
        <w:spacing w:line="560" w:lineRule="exact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/>
        </w:rPr>
        <w:t> </w:t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根据《中华人民共和国政府信息公开条例》（以下简称《条例》）和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鄂温克旗</w:t>
      </w:r>
      <w:r>
        <w:rPr>
          <w:rFonts w:hint="eastAsia" w:ascii="仿宋_GB2312" w:hAnsi="仿宋_GB2312" w:eastAsia="仿宋_GB2312" w:cs="仿宋_GB2312"/>
          <w:sz w:val="32"/>
          <w:szCs w:val="32"/>
        </w:rPr>
        <w:t>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关于印发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2018年政务公开工作要点的通知</w:t>
      </w:r>
      <w:r>
        <w:rPr>
          <w:rFonts w:hint="eastAsia" w:ascii="仿宋_GB2312" w:hAnsi="仿宋_GB2312" w:eastAsia="仿宋_GB2312" w:cs="仿宋_GB2312"/>
          <w:sz w:val="32"/>
          <w:szCs w:val="32"/>
        </w:rPr>
        <w:t>》要求，现公布内蒙古辉河国家级自然保护区管理局201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sz w:val="32"/>
          <w:szCs w:val="32"/>
        </w:rPr>
        <w:t>年信息公开工作年度报告。本年报中所列数据的统计自201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sz w:val="32"/>
          <w:szCs w:val="32"/>
        </w:rPr>
        <w:t>年1月1日至201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sz w:val="32"/>
          <w:szCs w:val="32"/>
        </w:rPr>
        <w:t>年12月3日止。如对本年度报告有任何疑问，请与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辉河国家级自然保护区管理局办公室</w:t>
      </w:r>
      <w:r>
        <w:rPr>
          <w:rFonts w:hint="eastAsia" w:ascii="仿宋_GB2312" w:hAnsi="仿宋_GB2312" w:eastAsia="仿宋_GB2312" w:cs="仿宋_GB2312"/>
          <w:sz w:val="32"/>
          <w:szCs w:val="32"/>
        </w:rPr>
        <w:t>联系（联系电话0470-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8819599</w:t>
      </w:r>
      <w:r>
        <w:rPr>
          <w:rFonts w:hint="eastAsia" w:ascii="仿宋_GB2312" w:hAnsi="仿宋_GB2312" w:eastAsia="仿宋_GB2312" w:cs="仿宋_GB2312"/>
          <w:sz w:val="32"/>
          <w:szCs w:val="32"/>
        </w:rPr>
        <w:t>，电子邮箱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hhnre</w:t>
      </w:r>
      <w:r>
        <w:rPr>
          <w:rFonts w:hint="eastAsia" w:ascii="仿宋_GB2312" w:hAnsi="仿宋_GB2312" w:eastAsia="仿宋_GB2312" w:cs="仿宋_GB2312"/>
          <w:sz w:val="32"/>
          <w:szCs w:val="32"/>
        </w:rPr>
        <w:t>@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126</w:t>
      </w:r>
      <w:r>
        <w:rPr>
          <w:rFonts w:hint="eastAsia" w:ascii="仿宋_GB2312" w:hAnsi="仿宋_GB2312" w:eastAsia="仿宋_GB2312" w:cs="仿宋_GB2312"/>
          <w:sz w:val="32"/>
          <w:szCs w:val="32"/>
        </w:rPr>
        <w:t>.com）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现将辉河国家级自然保护区管理局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信息</w:t>
      </w:r>
      <w:r>
        <w:rPr>
          <w:rFonts w:hint="eastAsia" w:ascii="仿宋_GB2312" w:hAnsi="仿宋_GB2312" w:eastAsia="仿宋_GB2312" w:cs="仿宋_GB2312"/>
          <w:sz w:val="32"/>
          <w:szCs w:val="32"/>
        </w:rPr>
        <w:t>公开工作进展情况、存在问题总结如下：</w:t>
      </w:r>
    </w:p>
    <w:p>
      <w:pPr>
        <w:wordWrap/>
        <w:adjustRightInd/>
        <w:snapToGrid/>
        <w:spacing w:line="560" w:lineRule="exact"/>
        <w:textAlignment w:val="auto"/>
        <w:rPr>
          <w:rFonts w:hint="eastAsia" w:ascii="仿宋_GB2312" w:hAnsi="仿宋_GB2312" w:eastAsia="黑体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    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一、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概述</w:t>
      </w:r>
    </w:p>
    <w:p>
      <w:pPr>
        <w:pStyle w:val="4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070000" w:fill="FFFFFF"/>
        <w:wordWrap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333333"/>
          <w:spacing w:val="0"/>
          <w:sz w:val="32"/>
          <w:szCs w:val="32"/>
          <w:shd w:val="clear" w:color="090000" w:fill="FFFFFF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 xml:space="preserve">   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（一）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="楷体" w:hAnsi="楷体" w:eastAsia="楷体" w:cs="楷体"/>
          <w:b w:val="0"/>
          <w:bCs/>
          <w:i w:val="0"/>
          <w:caps w:val="0"/>
          <w:color w:val="333333"/>
          <w:spacing w:val="0"/>
          <w:sz w:val="32"/>
          <w:szCs w:val="32"/>
          <w:shd w:val="clear" w:color="090000" w:fill="FFFFFF"/>
          <w:lang w:eastAsia="zh-CN"/>
        </w:rPr>
        <w:t>健全组织机构，强化责任落实。</w:t>
      </w:r>
    </w:p>
    <w:p>
      <w:pPr>
        <w:pStyle w:val="4"/>
        <w:widowControl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080000" w:fill="FFFFFF"/>
        <w:wordWrap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32"/>
          <w:szCs w:val="32"/>
          <w:shd w:val="clear" w:color="080000" w:fill="FFFFFF"/>
          <w:lang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32"/>
          <w:szCs w:val="32"/>
          <w:shd w:val="clear" w:color="080000" w:fill="FFFFFF"/>
          <w:lang w:eastAsia="zh-CN"/>
        </w:rPr>
        <w:t>将政务公开工作纳入领导班子分工，坚持“一把手亲自抓、分管领导具体抓、责任到科室、落实到人头”的工作机制，细化责任目标，强化工作任务落实。把公开透明作为保护区政务信息公开工作的基本要求，制定了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32"/>
          <w:szCs w:val="32"/>
          <w:shd w:val="clear" w:color="080000" w:fill="FFFFFF"/>
          <w:lang w:val="en-US" w:eastAsia="zh-CN"/>
        </w:rPr>
        <w:t>《2018年政务公开工作方案》，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32"/>
          <w:szCs w:val="32"/>
          <w:shd w:val="clear" w:color="080000" w:fill="FFFFFF"/>
          <w:lang w:eastAsia="zh-CN"/>
        </w:rPr>
        <w:t>除依法需要保密的外，及时公开，以公开促进依法行政、政策落地见效。</w:t>
      </w:r>
    </w:p>
    <w:p>
      <w:pPr>
        <w:pStyle w:val="4"/>
        <w:widowControl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080000" w:fill="FFFFFF"/>
        <w:wordWrap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32"/>
          <w:szCs w:val="32"/>
          <w:shd w:val="clear" w:color="080000" w:fill="FFFFFF"/>
          <w:lang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kern w:val="0"/>
          <w:sz w:val="32"/>
          <w:szCs w:val="32"/>
          <w:shd w:val="clear" w:color="080000" w:fill="FFFFFF"/>
          <w:lang w:val="en-US" w:eastAsia="zh-CN" w:bidi="ar-SA"/>
        </w:rPr>
        <w:pict>
          <v:shape id="图片框 1026" o:spid="_x0000_s1027" type="#_x0000_t75" style="height:552.95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4"/>
        <w:widowControl/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080000" w:fill="FFFFFF"/>
        <w:wordWrap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outlineLvl w:val="9"/>
        <w:rPr>
          <w:rStyle w:val="6"/>
          <w:rFonts w:hint="eastAsia" w:ascii="楷体_GB2312" w:hAnsi="微软雅黑" w:eastAsia="楷体_GB2312" w:cs="楷体_GB2312"/>
          <w:b w:val="0"/>
          <w:bCs/>
          <w:i w:val="0"/>
          <w:caps w:val="0"/>
          <w:color w:val="333333"/>
          <w:spacing w:val="0"/>
          <w:sz w:val="32"/>
          <w:szCs w:val="32"/>
          <w:shd w:val="clear" w:color="0A0000" w:fill="FFFFFF"/>
          <w:lang w:val="en-US" w:eastAsia="zh-CN"/>
        </w:rPr>
      </w:pPr>
      <w:r>
        <w:rPr>
          <w:rStyle w:val="6"/>
          <w:rFonts w:ascii="楷体_GB2312" w:hAnsi="微软雅黑" w:eastAsia="楷体_GB2312" w:cs="楷体_GB2312"/>
          <w:b w:val="0"/>
          <w:bCs/>
          <w:i w:val="0"/>
          <w:caps w:val="0"/>
          <w:color w:val="333333"/>
          <w:spacing w:val="0"/>
          <w:sz w:val="32"/>
          <w:szCs w:val="32"/>
          <w:shd w:val="clear" w:color="0A0000" w:fill="FFFFFF"/>
        </w:rPr>
        <w:t>加强网站建设，发挥渠道作用。</w:t>
      </w:r>
      <w:r>
        <w:rPr>
          <w:rStyle w:val="6"/>
          <w:rFonts w:hint="eastAsia" w:ascii="楷体_GB2312" w:hAnsi="微软雅黑" w:eastAsia="楷体_GB2312" w:cs="楷体_GB2312"/>
          <w:b w:val="0"/>
          <w:bCs/>
          <w:i w:val="0"/>
          <w:caps w:val="0"/>
          <w:color w:val="333333"/>
          <w:spacing w:val="0"/>
          <w:sz w:val="32"/>
          <w:szCs w:val="32"/>
          <w:shd w:val="clear" w:color="0A0000" w:fill="FFFFFF"/>
          <w:lang w:val="en-US" w:eastAsia="zh-CN"/>
        </w:rPr>
        <w:t xml:space="preserve"> </w:t>
      </w:r>
    </w:p>
    <w:p>
      <w:pPr>
        <w:pStyle w:val="4"/>
        <w:widowControl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080000" w:fill="FFFFFF"/>
        <w:wordWrap/>
        <w:adjustRightInd/>
        <w:snapToGrid/>
        <w:spacing w:before="0" w:beforeAutospacing="0" w:after="0" w:afterAutospacing="0" w:line="560" w:lineRule="exact"/>
        <w:ind w:leftChars="200" w:right="0"/>
        <w:jc w:val="both"/>
        <w:textAlignment w:val="auto"/>
        <w:outlineLvl w:val="9"/>
        <w:rPr>
          <w:rFonts w:ascii="仿宋_GB2312" w:hAnsi="微软雅黑" w:eastAsia="仿宋_GB2312" w:cs="仿宋_GB2312"/>
          <w:i w:val="0"/>
          <w:caps w:val="0"/>
          <w:color w:val="333333"/>
          <w:spacing w:val="0"/>
          <w:sz w:val="31"/>
          <w:szCs w:val="31"/>
          <w:shd w:val="clear" w:color="070000" w:fill="FFFFFF"/>
        </w:rPr>
      </w:pPr>
      <w:r>
        <w:rPr>
          <w:rFonts w:ascii="仿宋_GB2312" w:hAnsi="微软雅黑" w:eastAsia="仿宋_GB2312" w:cs="仿宋_GB2312"/>
          <w:i w:val="0"/>
          <w:caps w:val="0"/>
          <w:color w:val="333333"/>
          <w:spacing w:val="0"/>
          <w:sz w:val="31"/>
          <w:szCs w:val="31"/>
          <w:shd w:val="clear" w:color="070000" w:fill="FFFFFF"/>
        </w:rPr>
        <w:t>狠抓网站建设管理工作，201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1"/>
          <w:szCs w:val="31"/>
          <w:shd w:val="clear" w:color="070000" w:fill="FFFFFF"/>
          <w:lang w:val="en-US" w:eastAsia="zh-CN"/>
        </w:rPr>
        <w:t>8</w:t>
      </w:r>
      <w:r>
        <w:rPr>
          <w:rFonts w:ascii="仿宋_GB2312" w:hAnsi="微软雅黑" w:eastAsia="仿宋_GB2312" w:cs="仿宋_GB2312"/>
          <w:i w:val="0"/>
          <w:caps w:val="0"/>
          <w:color w:val="333333"/>
          <w:spacing w:val="0"/>
          <w:sz w:val="31"/>
          <w:szCs w:val="31"/>
          <w:shd w:val="clear" w:color="070000" w:fill="FFFFFF"/>
        </w:rPr>
        <w:t>年初，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1"/>
          <w:szCs w:val="31"/>
          <w:shd w:val="clear" w:color="070000" w:fill="FFFFFF"/>
          <w:lang w:eastAsia="zh-CN"/>
        </w:rPr>
        <w:t>更新辉河保护区</w:t>
      </w:r>
      <w:r>
        <w:rPr>
          <w:rFonts w:ascii="仿宋_GB2312" w:hAnsi="微软雅黑" w:eastAsia="仿宋_GB2312" w:cs="仿宋_GB2312"/>
          <w:i w:val="0"/>
          <w:caps w:val="0"/>
          <w:color w:val="333333"/>
          <w:spacing w:val="0"/>
          <w:sz w:val="31"/>
          <w:szCs w:val="31"/>
          <w:shd w:val="clear" w:color="070000" w:fill="FFFFFF"/>
        </w:rPr>
        <w:t>网站</w:t>
      </w:r>
    </w:p>
    <w:p>
      <w:pPr>
        <w:pStyle w:val="4"/>
        <w:widowControl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080000" w:fill="FFFFFF"/>
        <w:wordWrap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outlineLvl w:val="9"/>
        <w:rPr>
          <w:rFonts w:ascii="仿宋_GB2312" w:hAnsi="微软雅黑" w:eastAsia="仿宋_GB2312" w:cs="仿宋_GB2312"/>
          <w:i w:val="0"/>
          <w:caps w:val="0"/>
          <w:color w:val="333333"/>
          <w:spacing w:val="0"/>
          <w:sz w:val="31"/>
          <w:szCs w:val="31"/>
          <w:shd w:val="clear" w:color="070000" w:fill="FFFFFF"/>
        </w:rPr>
      </w:pP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1"/>
          <w:szCs w:val="31"/>
          <w:shd w:val="clear" w:color="070000" w:fill="FFFFFF"/>
          <w:lang w:eastAsia="zh-CN"/>
        </w:rPr>
        <w:t>内容，调整</w:t>
      </w:r>
      <w:r>
        <w:rPr>
          <w:rFonts w:ascii="仿宋_GB2312" w:hAnsi="微软雅黑" w:eastAsia="仿宋_GB2312" w:cs="仿宋_GB2312"/>
          <w:i w:val="0"/>
          <w:caps w:val="0"/>
          <w:color w:val="333333"/>
          <w:spacing w:val="0"/>
          <w:sz w:val="31"/>
          <w:szCs w:val="31"/>
          <w:shd w:val="clear" w:color="070000" w:fill="FFFFFF"/>
        </w:rPr>
        <w:t>机构设置、政务公开、工作动态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1"/>
          <w:szCs w:val="31"/>
          <w:shd w:val="clear" w:color="070000" w:fill="FFFFFF"/>
          <w:lang w:eastAsia="zh-CN"/>
        </w:rPr>
        <w:t>等条目</w:t>
      </w:r>
      <w:r>
        <w:rPr>
          <w:rFonts w:ascii="仿宋_GB2312" w:hAnsi="微软雅黑" w:eastAsia="仿宋_GB2312" w:cs="仿宋_GB2312"/>
          <w:i w:val="0"/>
          <w:caps w:val="0"/>
          <w:color w:val="333333"/>
          <w:spacing w:val="0"/>
          <w:sz w:val="31"/>
          <w:szCs w:val="31"/>
          <w:shd w:val="clear" w:color="070000" w:fill="FFFFFF"/>
        </w:rPr>
        <w:t>，确保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1"/>
          <w:szCs w:val="31"/>
          <w:shd w:val="clear" w:color="070000" w:fill="FFFFFF"/>
          <w:lang w:eastAsia="zh-CN"/>
        </w:rPr>
        <w:t>保护区</w:t>
      </w:r>
      <w:r>
        <w:rPr>
          <w:rFonts w:ascii="仿宋_GB2312" w:hAnsi="微软雅黑" w:eastAsia="仿宋_GB2312" w:cs="仿宋_GB2312"/>
          <w:i w:val="0"/>
          <w:caps w:val="0"/>
          <w:color w:val="333333"/>
          <w:spacing w:val="0"/>
          <w:sz w:val="31"/>
          <w:szCs w:val="31"/>
          <w:shd w:val="clear" w:color="070000" w:fill="FFFFFF"/>
        </w:rPr>
        <w:t>互动渠道畅通。</w:t>
      </w:r>
    </w:p>
    <w:p>
      <w:pPr>
        <w:pStyle w:val="4"/>
        <w:widowControl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080000" w:fill="FFFFFF"/>
        <w:wordWrap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outlineLvl w:val="9"/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1"/>
          <w:szCs w:val="31"/>
          <w:shd w:val="clear" w:color="070000" w:fill="FFFFFF"/>
          <w:lang w:eastAsia="zh-CN"/>
        </w:rPr>
      </w:pP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kern w:val="0"/>
          <w:sz w:val="31"/>
          <w:szCs w:val="31"/>
          <w:shd w:val="clear" w:color="070000" w:fill="FFFFFF"/>
          <w:lang w:val="en-US" w:eastAsia="zh-CN" w:bidi="ar-SA"/>
        </w:rPr>
        <w:pict>
          <v:shape id="图片框 1027" o:spid="_x0000_s1028" type="#_x0000_t75" style="height:311.05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4"/>
        <w:widowControl/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070000" w:fill="FFFFFF"/>
        <w:spacing w:before="0" w:beforeAutospacing="0" w:after="0" w:afterAutospacing="0" w:line="600" w:lineRule="atLeast"/>
        <w:ind w:left="0" w:leftChars="0" w:right="0" w:firstLine="620" w:firstLineChars="200"/>
        <w:jc w:val="both"/>
        <w:rPr>
          <w:rStyle w:val="6"/>
          <w:rFonts w:hint="eastAsia" w:ascii="楷体" w:hAnsi="楷体" w:eastAsia="楷体" w:cs="楷体"/>
          <w:b w:val="0"/>
          <w:bCs/>
          <w:i w:val="0"/>
          <w:caps w:val="0"/>
          <w:color w:val="333333"/>
          <w:spacing w:val="0"/>
          <w:sz w:val="31"/>
          <w:szCs w:val="31"/>
          <w:shd w:val="clear" w:color="0A0000" w:fill="FFFFFF"/>
        </w:rPr>
      </w:pPr>
      <w:r>
        <w:rPr>
          <w:rStyle w:val="6"/>
          <w:rFonts w:hint="eastAsia" w:ascii="楷体" w:hAnsi="楷体" w:eastAsia="楷体" w:cs="楷体"/>
          <w:b w:val="0"/>
          <w:bCs/>
          <w:i w:val="0"/>
          <w:caps w:val="0"/>
          <w:color w:val="333333"/>
          <w:spacing w:val="0"/>
          <w:sz w:val="31"/>
          <w:szCs w:val="31"/>
          <w:shd w:val="clear" w:color="0A0000" w:fill="FFFFFF"/>
        </w:rPr>
        <w:t>做到统筹兼顾，抓好“三个结合”。</w:t>
      </w:r>
    </w:p>
    <w:p>
      <w:pPr>
        <w:pStyle w:val="4"/>
        <w:widowControl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070000" w:fill="FFFFFF"/>
        <w:spacing w:before="0" w:beforeAutospacing="0" w:after="0" w:afterAutospacing="0" w:line="600" w:lineRule="atLeast"/>
        <w:ind w:leftChars="200" w:right="0"/>
        <w:jc w:val="both"/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1"/>
          <w:szCs w:val="31"/>
          <w:shd w:val="clear" w:color="070000" w:fill="FFFFFF"/>
        </w:rPr>
      </w:pPr>
      <w:r>
        <w:rPr>
          <w:rStyle w:val="6"/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1"/>
          <w:szCs w:val="31"/>
          <w:shd w:val="clear" w:color="080000" w:fill="FFFFFF"/>
        </w:rPr>
        <w:t>一是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1"/>
          <w:szCs w:val="31"/>
          <w:shd w:val="clear" w:color="070000" w:fill="FFFFFF"/>
        </w:rPr>
        <w:t>把党务公开与政务信息公开相结合。对政务公开中重</w:t>
      </w:r>
    </w:p>
    <w:p>
      <w:pPr>
        <w:pStyle w:val="4"/>
        <w:widowControl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070000" w:fill="FFFFFF"/>
        <w:spacing w:before="0" w:beforeAutospacing="0" w:after="0" w:afterAutospacing="0" w:line="600" w:lineRule="atLeast"/>
        <w:ind w:right="0"/>
        <w:jc w:val="both"/>
        <w:rPr>
          <w:rFonts w:ascii="Arial" w:hAnsi="Arial" w:eastAsia="微软雅黑" w:cs="Arial"/>
          <w:i w:val="0"/>
          <w:caps w:val="0"/>
          <w:color w:val="333333"/>
          <w:spacing w:val="0"/>
          <w:sz w:val="31"/>
          <w:szCs w:val="31"/>
          <w:shd w:val="clear" w:color="070000" w:fill="FFFFFF"/>
        </w:rPr>
      </w:pP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1"/>
          <w:szCs w:val="31"/>
          <w:shd w:val="clear" w:color="070000" w:fill="FFFFFF"/>
        </w:rPr>
        <w:t>大决策事项在党务公开中体现，特别是及时向社会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1"/>
          <w:szCs w:val="31"/>
          <w:shd w:val="clear" w:color="070000" w:fill="FFFFFF"/>
          <w:lang w:eastAsia="zh-CN"/>
        </w:rPr>
        <w:t>公开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1"/>
          <w:szCs w:val="31"/>
          <w:shd w:val="clear" w:color="070000" w:fill="FFFFFF"/>
        </w:rPr>
        <w:t>有关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1"/>
          <w:szCs w:val="31"/>
          <w:shd w:val="clear" w:color="070000" w:fill="FFFFFF"/>
          <w:lang w:eastAsia="zh-CN"/>
        </w:rPr>
        <w:t>环境监察综合治理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1"/>
          <w:szCs w:val="31"/>
          <w:shd w:val="clear" w:color="070000" w:fill="FFFFFF"/>
        </w:rPr>
        <w:t>信息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1"/>
          <w:szCs w:val="31"/>
          <w:shd w:val="clear" w:color="070000" w:fill="FFFFFF"/>
          <w:lang w:eastAsia="zh-CN"/>
        </w:rPr>
        <w:t>、脱贫攻坚工作等信息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1"/>
          <w:szCs w:val="31"/>
          <w:shd w:val="clear" w:color="070000" w:fill="FFFFFF"/>
        </w:rPr>
        <w:t>；</w:t>
      </w:r>
      <w:r>
        <w:rPr>
          <w:rStyle w:val="6"/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1"/>
          <w:szCs w:val="31"/>
          <w:shd w:val="clear" w:color="080000" w:fill="FFFFFF"/>
        </w:rPr>
        <w:t>二是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1"/>
          <w:szCs w:val="31"/>
          <w:shd w:val="clear" w:color="070000" w:fill="FFFFFF"/>
        </w:rPr>
        <w:t>把政务信息公开与考核目标相结合。明确将推进政务信息工作与单位和各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1"/>
          <w:szCs w:val="31"/>
          <w:shd w:val="clear" w:color="070000" w:fill="FFFFFF"/>
          <w:lang w:eastAsia="zh-CN"/>
        </w:rPr>
        <w:t>科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1"/>
          <w:szCs w:val="31"/>
          <w:shd w:val="clear" w:color="070000" w:fill="FFFFFF"/>
        </w:rPr>
        <w:t>室的年度工作考核目标挂钩，并作为领导班子和干部年度工作考核的重要内容；</w:t>
      </w:r>
      <w:r>
        <w:rPr>
          <w:rStyle w:val="6"/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1"/>
          <w:szCs w:val="31"/>
          <w:shd w:val="clear" w:color="080000" w:fill="FFFFFF"/>
        </w:rPr>
        <w:t>三是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1"/>
          <w:szCs w:val="31"/>
          <w:shd w:val="clear" w:color="070000" w:fill="FFFFFF"/>
        </w:rPr>
        <w:t>把政务信息公开与落实党风廉政建设的各项措施相结合。公开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1"/>
          <w:szCs w:val="31"/>
          <w:shd w:val="clear" w:color="070000" w:fill="FFFFFF"/>
          <w:lang w:eastAsia="zh-CN"/>
        </w:rPr>
        <w:t>岗位工作职责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1"/>
          <w:szCs w:val="31"/>
          <w:shd w:val="clear" w:color="070000" w:fill="FFFFFF"/>
        </w:rPr>
        <w:t>、工作流程、有关制度、党组织和党员领导干部行使权力的全过程处于群众的监督之下，提高政务信息活动的透明度和领导干部廉洁自律的自觉性。</w:t>
      </w:r>
      <w:r>
        <w:rPr>
          <w:rFonts w:ascii="Arial" w:hAnsi="Arial" w:eastAsia="微软雅黑" w:cs="Arial"/>
          <w:i w:val="0"/>
          <w:caps w:val="0"/>
          <w:color w:val="333333"/>
          <w:spacing w:val="0"/>
          <w:sz w:val="31"/>
          <w:szCs w:val="31"/>
          <w:shd w:val="clear" w:color="070000" w:fill="FFFFFF"/>
        </w:rPr>
        <w:t>   </w:t>
      </w:r>
    </w:p>
    <w:p>
      <w:pPr>
        <w:pStyle w:val="4"/>
        <w:widowControl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070000" w:fill="FFFFFF"/>
        <w:spacing w:before="0" w:beforeAutospacing="0" w:after="0" w:afterAutospacing="0" w:line="600" w:lineRule="atLeast"/>
        <w:ind w:right="0"/>
        <w:jc w:val="both"/>
        <w:rPr>
          <w:rFonts w:ascii="Arial" w:hAnsi="Arial" w:eastAsia="微软雅黑" w:cs="Arial"/>
          <w:i w:val="0"/>
          <w:caps w:val="0"/>
          <w:color w:val="333333"/>
          <w:spacing w:val="0"/>
          <w:sz w:val="31"/>
          <w:szCs w:val="31"/>
          <w:shd w:val="clear" w:color="070000" w:fill="FFFFFF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-SA"/>
        </w:rPr>
        <w:pict>
          <v:shape id="图片框 1028" o:spid="_x0000_s1029" type="#_x0000_t75" style="height:217.35pt;width:182.3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-SA"/>
        </w:rPr>
        <w:pict>
          <v:shape id="图片框 1029" o:spid="_x0000_s1030" type="#_x0000_t75" style="height:216.15pt;width:191.5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</w:t>
      </w:r>
    </w:p>
    <w:p>
      <w:pPr>
        <w:pStyle w:val="4"/>
        <w:widowControl/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080000" w:fill="FFFFFF"/>
        <w:wordWrap/>
        <w:adjustRightInd/>
        <w:snapToGrid/>
        <w:spacing w:before="0" w:beforeAutospacing="0" w:after="0" w:afterAutospacing="0" w:line="560" w:lineRule="exact"/>
        <w:ind w:left="930" w:leftChars="0" w:right="0" w:firstLine="0" w:firstLineChars="0"/>
        <w:jc w:val="both"/>
        <w:textAlignment w:val="auto"/>
        <w:rPr>
          <w:rFonts w:hint="eastAsia" w:ascii="黑体" w:hAnsi="宋体" w:eastAsia="黑体" w:cs="黑体"/>
          <w:i w:val="0"/>
          <w:caps w:val="0"/>
          <w:color w:val="333333"/>
          <w:spacing w:val="0"/>
          <w:sz w:val="31"/>
          <w:szCs w:val="31"/>
          <w:shd w:val="clear" w:color="070000" w:fill="FFFFFF"/>
        </w:rPr>
      </w:pPr>
      <w:r>
        <w:rPr>
          <w:rFonts w:hint="eastAsia" w:ascii="黑体" w:hAnsi="宋体" w:eastAsia="黑体" w:cs="黑体"/>
          <w:i w:val="0"/>
          <w:caps w:val="0"/>
          <w:color w:val="333333"/>
          <w:spacing w:val="0"/>
          <w:sz w:val="31"/>
          <w:szCs w:val="31"/>
          <w:shd w:val="clear" w:color="070000" w:fill="FFFFFF"/>
        </w:rPr>
        <w:t>主动公开政府信息的情况</w:t>
      </w:r>
    </w:p>
    <w:p>
      <w:pPr>
        <w:widowControl w:val="0"/>
        <w:wordWrap/>
        <w:adjustRightInd/>
        <w:snapToGrid/>
        <w:spacing w:line="560" w:lineRule="exact"/>
        <w:ind w:right="0" w:firstLine="60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0"/>
          <w:szCs w:val="30"/>
          <w:lang w:eastAsia="zh-CN"/>
        </w:rPr>
        <w:t>（一）</w:t>
      </w:r>
      <w:r>
        <w:rPr>
          <w:rFonts w:hint="eastAsia" w:ascii="楷体" w:hAnsi="楷体" w:eastAsia="楷体" w:cs="楷体"/>
          <w:sz w:val="30"/>
          <w:szCs w:val="30"/>
        </w:rPr>
        <w:t>推进“放管服”改革信息公开。</w:t>
      </w:r>
    </w:p>
    <w:p>
      <w:pPr>
        <w:pStyle w:val="4"/>
        <w:widowControl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080000" w:fill="FFFFFF"/>
        <w:wordWrap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color="070000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color="070000" w:fill="FFFFFF"/>
          <w:lang w:val="en-US" w:eastAsia="zh-CN"/>
        </w:rPr>
        <w:t>一是公开权责清单。2014年8月根据自治区、呼伦贝尔市的统一部署，推行政府权力清单制度，依法公开权力运行流程，正式启动权力清单建设工作。辉河国家级自然保护区管理局对权力清单进行集中梳理，按照“权责统一”的原则，将权力清单和责任清单进行合并，报市法制办备案，并在辉河保护区门户网站设定依法行政栏目予以公开。</w:t>
      </w:r>
    </w:p>
    <w:p>
      <w:pPr>
        <w:pStyle w:val="4"/>
        <w:widowControl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080000" w:fill="FFFFFF"/>
        <w:wordWrap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color="070000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kern w:val="0"/>
          <w:sz w:val="32"/>
          <w:szCs w:val="32"/>
          <w:shd w:val="clear" w:color="070000" w:fill="FFFFFF"/>
          <w:lang w:val="en-US" w:eastAsia="zh-CN" w:bidi="ar-SA"/>
        </w:rPr>
        <w:pict>
          <v:shape id="图片框 1030" o:spid="_x0000_s1031" type="#_x0000_t75" style="height:226.3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4"/>
        <w:widowControl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080000" w:fill="FFFFFF"/>
        <w:wordWrap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color="070000" w:fill="FFFFFF"/>
          <w:lang w:val="en-US" w:eastAsia="zh-CN"/>
        </w:rPr>
        <w:t>二是公开行政执法人员。在辉河保护区依法行政专栏公开行政执法人员信息，已接受社会监督。并公开投诉举报投诉热线和邮箱地址。</w:t>
      </w:r>
    </w:p>
    <w:p>
      <w:pPr>
        <w:pStyle w:val="4"/>
        <w:widowControl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080000" w:fill="FFFFFF"/>
        <w:wordWrap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  <w:pict>
          <v:shape id="图片框 1031" o:spid="_x0000_s1032" type="#_x0000_t75" style="height:181.35pt;width:406.6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4"/>
        <w:widowControl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080000" w:fill="FFFFFF"/>
        <w:wordWrap/>
        <w:adjustRightInd/>
        <w:snapToGrid/>
        <w:spacing w:before="0" w:beforeAutospacing="0" w:after="0" w:afterAutospacing="0" w:line="560" w:lineRule="exact"/>
        <w:ind w:right="0" w:firstLine="643" w:firstLineChars="200"/>
        <w:jc w:val="both"/>
        <w:textAlignment w:val="auto"/>
        <w:outlineLvl w:val="9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（二）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32"/>
          <w:szCs w:val="32"/>
          <w:shd w:val="clear" w:color="080000" w:fill="FFFFFF"/>
          <w:lang w:val="en-US" w:eastAsia="zh-CN"/>
        </w:rPr>
        <w:t>围绕重点领域加大主动公开力度</w:t>
      </w:r>
    </w:p>
    <w:p>
      <w:pPr>
        <w:pStyle w:val="4"/>
        <w:widowControl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080000" w:fill="FFFFFF"/>
        <w:wordWrap/>
        <w:adjustRightInd/>
        <w:snapToGrid/>
        <w:spacing w:before="0" w:beforeAutospacing="0" w:after="0" w:afterAutospacing="0" w:line="560" w:lineRule="exact"/>
        <w:ind w:left="800" w:leftChars="0" w:right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32"/>
          <w:szCs w:val="32"/>
          <w:shd w:val="clear" w:color="080000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32"/>
          <w:szCs w:val="32"/>
          <w:shd w:val="clear" w:color="080000" w:fill="FFFFFF"/>
          <w:lang w:val="en-US" w:eastAsia="zh-CN"/>
        </w:rPr>
        <w:t>一是深入推进预决算公开。按要求及流程及时上报年</w:t>
      </w:r>
    </w:p>
    <w:p>
      <w:pPr>
        <w:pStyle w:val="4"/>
        <w:widowControl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080000" w:fill="FFFFFF"/>
        <w:wordWrap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32"/>
          <w:szCs w:val="32"/>
          <w:shd w:val="clear" w:color="080000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32"/>
          <w:szCs w:val="32"/>
          <w:shd w:val="clear" w:color="080000" w:fill="FFFFFF"/>
          <w:lang w:val="en-US" w:eastAsia="zh-CN"/>
        </w:rPr>
        <w:t>度决算公开相关材料，在旗门户网站专栏集中全面规范公开财政预决算信息。</w:t>
      </w:r>
    </w:p>
    <w:p>
      <w:pPr>
        <w:pStyle w:val="4"/>
        <w:widowControl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080000" w:fill="FFFFFF"/>
        <w:wordWrap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32"/>
          <w:szCs w:val="32"/>
          <w:shd w:val="clear" w:color="080000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kern w:val="0"/>
          <w:sz w:val="32"/>
          <w:szCs w:val="32"/>
          <w:shd w:val="clear" w:color="080000" w:fill="FFFFFF"/>
          <w:lang w:val="en-US" w:eastAsia="zh-CN" w:bidi="ar-SA"/>
        </w:rPr>
        <w:pict>
          <v:shape id="图片框 1032" o:spid="_x0000_s1033" type="#_x0000_t75" style="height:218.1pt;width:408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4"/>
        <w:widowControl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080000" w:fill="FFFFFF"/>
        <w:wordWrap/>
        <w:adjustRightInd/>
        <w:snapToGrid/>
        <w:spacing w:before="0" w:beforeAutospacing="0" w:after="0" w:afterAutospacing="0" w:line="560" w:lineRule="exact"/>
        <w:ind w:right="0" w:firstLine="64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32"/>
          <w:szCs w:val="32"/>
          <w:shd w:val="clear" w:color="080000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32"/>
          <w:szCs w:val="32"/>
          <w:shd w:val="clear" w:color="080000" w:fill="FFFFFF"/>
          <w:lang w:val="en-US" w:eastAsia="zh-CN"/>
        </w:rPr>
        <w:t>二是推进“精准扶贫、生态保护”战政务公开。一方面推进精准扶贫信息公开，及时在保护区网站、向各相关单位公开精准扶贫信息动态、帮扶责任人。另一方面，推进生态环保信息公开，推进环保督查信息公开，及时公开生态文明建设和环保工作信息责任，实现信息的可检索、可核查、可利用。</w:t>
      </w:r>
    </w:p>
    <w:p>
      <w:pPr>
        <w:pStyle w:val="4"/>
        <w:widowControl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080000" w:fill="FFFFFF"/>
        <w:wordWrap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32"/>
          <w:szCs w:val="32"/>
          <w:shd w:val="clear" w:color="080000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kern w:val="0"/>
          <w:sz w:val="32"/>
          <w:szCs w:val="32"/>
          <w:shd w:val="clear" w:color="080000" w:fill="FFFFFF"/>
          <w:lang w:val="en-US" w:eastAsia="zh-CN" w:bidi="ar-SA"/>
        </w:rPr>
        <w:pict>
          <v:shape id="图片框 1033" o:spid="_x0000_s1034" type="#_x0000_t75" style="height:194.8pt;width:415.5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4"/>
        <w:widowControl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080000" w:fill="FFFFFF"/>
        <w:wordWrap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32"/>
          <w:szCs w:val="32"/>
          <w:shd w:val="clear" w:color="080000" w:fill="FFFFFF"/>
          <w:lang w:val="en-US" w:eastAsia="zh-CN"/>
        </w:rPr>
      </w:pPr>
    </w:p>
    <w:p>
      <w:pPr>
        <w:pStyle w:val="4"/>
        <w:widowControl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080000" w:fill="FFFFFF"/>
        <w:wordWrap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32"/>
          <w:szCs w:val="32"/>
          <w:shd w:val="clear" w:color="080000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kern w:val="0"/>
          <w:sz w:val="32"/>
          <w:szCs w:val="32"/>
          <w:shd w:val="clear" w:color="080000" w:fill="FFFFFF"/>
          <w:lang w:val="en-US" w:eastAsia="zh-CN" w:bidi="ar-SA"/>
        </w:rPr>
        <w:pict>
          <v:shape id="图片框 1034" o:spid="_x0000_s1035" type="#_x0000_t75" style="height:197.1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4"/>
        <w:widowControl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080000" w:fill="FFFFFF"/>
        <w:wordWrap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32"/>
          <w:szCs w:val="32"/>
          <w:shd w:val="clear" w:color="080000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kern w:val="0"/>
          <w:sz w:val="32"/>
          <w:szCs w:val="32"/>
          <w:shd w:val="clear" w:color="080000" w:fill="FFFFFF"/>
          <w:lang w:val="en-US" w:eastAsia="zh-CN" w:bidi="ar-SA"/>
        </w:rPr>
        <w:pict>
          <v:shape id="图片框 1035" o:spid="_x0000_s1036" type="#_x0000_t75" style="height:224.4pt;width:415.15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ordWrap/>
        <w:adjustRightInd/>
        <w:snapToGrid/>
        <w:spacing w:line="560" w:lineRule="exact"/>
        <w:ind w:right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三是将</w:t>
      </w:r>
      <w:r>
        <w:rPr>
          <w:rFonts w:hint="eastAsia" w:ascii="仿宋_GB2312" w:hAnsi="仿宋_GB2312" w:eastAsia="仿宋_GB2312" w:cs="仿宋_GB2312"/>
          <w:sz w:val="32"/>
          <w:szCs w:val="32"/>
        </w:rPr>
        <w:t>行政决策，内部事务(办事公开)的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公开内容</w:t>
      </w:r>
      <w:r>
        <w:rPr>
          <w:rFonts w:hint="eastAsia" w:ascii="仿宋_GB2312" w:hAnsi="仿宋_GB2312" w:eastAsia="仿宋_GB2312" w:cs="仿宋_GB2312"/>
          <w:sz w:val="32"/>
          <w:szCs w:val="32"/>
        </w:rPr>
        <w:t>通过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保护区网站政务公开专栏、微信公众号、公告公示、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LED屏等形式向</w:t>
      </w:r>
      <w:r>
        <w:rPr>
          <w:rFonts w:hint="eastAsia" w:ascii="仿宋_GB2312" w:hAnsi="仿宋_GB2312" w:eastAsia="仿宋_GB2312" w:cs="仿宋_GB2312"/>
          <w:sz w:val="32"/>
          <w:szCs w:val="32"/>
        </w:rPr>
        <w:t>社会公开，保障人民群众知情权、接受社会监督。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 w:val="0"/>
        <w:wordWrap/>
        <w:adjustRightInd/>
        <w:snapToGrid/>
        <w:spacing w:line="240" w:lineRule="auto"/>
        <w:ind w:right="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pict>
          <v:shape id="图片框 1036" o:spid="_x0000_s1037" type="#_x0000_t75" style="height:216.6pt;width:202.6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pict>
          <v:shape id="图片框 1037" o:spid="_x0000_s1038" type="#_x0000_t75" style="height:217.2pt;width:199.55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line="240" w:lineRule="auto"/>
        <w:ind w:right="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pict>
          <v:shape id="图片框 1038" o:spid="_x0000_s1039" type="#_x0000_t75" style="height:219.6pt;width:398.7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1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四是</w:t>
      </w:r>
      <w:r>
        <w:rPr>
          <w:rFonts w:hint="eastAsia" w:ascii="仿宋_GB2312" w:hAnsi="仿宋_GB2312" w:eastAsia="仿宋_GB2312" w:cs="仿宋_GB2312"/>
          <w:sz w:val="32"/>
          <w:szCs w:val="32"/>
        </w:rPr>
        <w:t>在单位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办公楼</w:t>
      </w:r>
      <w:r>
        <w:rPr>
          <w:rFonts w:hint="eastAsia" w:ascii="仿宋_GB2312" w:hAnsi="仿宋_GB2312" w:eastAsia="仿宋_GB2312" w:cs="仿宋_GB2312"/>
          <w:sz w:val="32"/>
          <w:szCs w:val="32"/>
        </w:rPr>
        <w:t>制作工作职能、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行政执法案件处理</w:t>
      </w:r>
      <w:r>
        <w:rPr>
          <w:rFonts w:hint="eastAsia" w:ascii="仿宋_GB2312" w:hAnsi="仿宋_GB2312" w:eastAsia="仿宋_GB2312" w:cs="仿宋_GB2312"/>
          <w:sz w:val="32"/>
          <w:szCs w:val="32"/>
        </w:rPr>
        <w:t>流程图、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政务公开去向</w:t>
      </w:r>
      <w:r>
        <w:rPr>
          <w:rFonts w:hint="eastAsia" w:ascii="仿宋_GB2312" w:hAnsi="仿宋_GB2312" w:eastAsia="仿宋_GB2312" w:cs="仿宋_GB2312"/>
          <w:sz w:val="32"/>
          <w:szCs w:val="32"/>
        </w:rPr>
        <w:t>标牌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等，</w:t>
      </w:r>
      <w:r>
        <w:rPr>
          <w:rFonts w:hint="eastAsia" w:ascii="仿宋_GB2312" w:hAnsi="仿宋_GB2312" w:eastAsia="仿宋_GB2312" w:cs="仿宋_GB2312"/>
          <w:sz w:val="32"/>
          <w:szCs w:val="32"/>
        </w:rPr>
        <w:t>群众上门办事看了标牌内容，一目了然，心中有数。提高了单位的办事效率，群众满意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率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</w:p>
    <w:p>
      <w:pPr>
        <w:widowControl w:val="0"/>
        <w:wordWrap/>
        <w:adjustRightInd/>
        <w:snapToGrid/>
        <w:spacing w:line="240" w:lineRule="auto"/>
        <w:ind w:right="0"/>
        <w:jc w:val="left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pict>
          <v:shape id="图片框 1039" o:spid="_x0000_s1040" type="#_x0000_t75" style="height:203.4pt;width:195.65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pict>
          <v:shape id="图片框 1040" o:spid="_x0000_s1041" type="#_x0000_t75" style="height:203.35pt;width:180.9pt;rotation:0f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line="240" w:lineRule="auto"/>
        <w:ind w:right="0"/>
        <w:jc w:val="left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pict>
          <v:shape id="图片框 1041" o:spid="_x0000_s1042" type="#_x0000_t75" style="height:279.2pt;width:411.5pt;rotation:0f;" o:ole="f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1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五是设置举报箱、意见箱，公开举报投诉电话，以营造开放式的管理氛围。</w:t>
      </w:r>
    </w:p>
    <w:p>
      <w:pPr>
        <w:widowControl w:val="0"/>
        <w:wordWrap/>
        <w:adjustRightInd/>
        <w:snapToGrid/>
        <w:spacing w:line="240" w:lineRule="auto"/>
        <w:ind w:right="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pict>
          <v:shape id="图片框 1042" o:spid="_x0000_s1043" type="#_x0000_t75" style="height:212.9pt;width:197.85pt;rotation:0f;" o:ole="f" fillcolor="#FFFFFF" filled="f" o:preferrelative="t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pict>
          <v:shape id="图片框 1043" o:spid="_x0000_s1044" type="#_x0000_t75" style="height:207pt;width:214.4pt;rotation:5898240f;" o:ole="f" fillcolor="#FFFFFF" filled="f" o:preferrelative="t" stroked="f" coordorigin="0,0" coordsize="21600,21600">
            <v:fill on="f" color2="#FFFFFF" focus="0%"/>
            <v:imagedata gain="65536f" blacklevel="0f" gamma="0" o:title="" r:id="rId2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line="240" w:lineRule="auto"/>
        <w:ind w:right="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pict>
          <v:shape id="图片框 1044" o:spid="_x0000_s1045" type="#_x0000_t75" style="height:163.55pt;width:154.4pt;rotation:0f;" o:ole="f" fillcolor="#FFFFFF" filled="f" o:preferrelative="t" stroked="f" coordorigin="0,0" coordsize="21600,21600">
            <v:fill on="f" color2="#FFFFFF" focus="0%"/>
            <v:imagedata gain="65536f" blacklevel="0f" gamma="0" o:title="" r:id="rId24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pict>
          <v:shape id="图片框 1045" o:spid="_x0000_s1046" type="#_x0000_t75" style="height:171.8pt;width:242pt;rotation:0f;" o:ole="f" fillcolor="#FFFFFF" filled="f" o:preferrelative="t" stroked="f" coordorigin="0,0" coordsize="21600,21600">
            <v:fill on="f" color2="#FFFFFF" focus="0%"/>
            <v:imagedata gain="65536f" blacklevel="0f" gamma="0" o:title="" r:id="rId2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line="560" w:lineRule="exact"/>
        <w:ind w:right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辉河保护区门户网站设立了政务公开专栏，</w:t>
      </w:r>
      <w:r>
        <w:rPr>
          <w:rFonts w:hint="eastAsia" w:ascii="仿宋_GB2312" w:hAnsi="仿宋_GB2312" w:eastAsia="仿宋_GB2312" w:cs="仿宋_GB2312"/>
          <w:sz w:val="32"/>
          <w:szCs w:val="32"/>
        </w:rPr>
        <w:t>专人维护网站(网页)，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2018年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共起草各类文件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39份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微信公众号发布信息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93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期，主动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公开保护区《权责清单》、《行政处罚流程图》、工作动态等。全年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主动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公开规范性文件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21件，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移交现行文件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21份，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其中，鄂温克旗政府部门采用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条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，旗电视台播发新闻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2条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信息能及时更新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形成了以公开栏、简报、标语为主的政务公开形式，使政务公开的内容、形式、管理和程序更加规范化。政务公开工作有效地促进了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保护区</w:t>
      </w:r>
      <w:r>
        <w:rPr>
          <w:rFonts w:hint="eastAsia" w:ascii="仿宋_GB2312" w:hAnsi="仿宋_GB2312" w:eastAsia="仿宋_GB2312" w:cs="仿宋_GB2312"/>
          <w:sz w:val="32"/>
          <w:szCs w:val="32"/>
        </w:rPr>
        <w:t>依法行政和决策的民主化、科学化，增强了工作透明度，密切了同人民群众的联系，促进了经济和社会事业的发展。</w:t>
      </w:r>
    </w:p>
    <w:p>
      <w:pPr>
        <w:widowControl w:val="0"/>
        <w:wordWrap/>
        <w:adjustRightInd/>
        <w:snapToGrid/>
        <w:spacing w:line="240" w:lineRule="auto"/>
        <w:ind w:right="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pict>
          <v:shape id="图片框 1046" o:spid="_x0000_s1047" type="#_x0000_t75" style="height:222.9pt;width:419.8pt;rotation:0f;" o:ole="f" fillcolor="#FFFFFF" filled="f" o:preferrelative="t" stroked="f" coordorigin="0,0" coordsize="21600,21600">
            <v:fill on="f" color2="#FFFFFF" focus="0%"/>
            <v:imagedata gain="65536f" blacklevel="0f" gamma="0" o:title="" r:id="rId2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</w:t>
      </w:r>
    </w:p>
    <w:p>
      <w:pPr>
        <w:widowControl w:val="0"/>
        <w:wordWrap/>
        <w:adjustRightInd/>
        <w:snapToGrid/>
        <w:spacing w:line="240" w:lineRule="auto"/>
        <w:ind w:right="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wordWrap/>
        <w:adjustRightInd/>
        <w:snapToGrid/>
        <w:spacing w:line="240" w:lineRule="auto"/>
        <w:ind w:right="0"/>
        <w:textAlignment w:val="auto"/>
        <w:outlineLvl w:val="9"/>
        <w:rPr>
          <w:rFonts w:hint="eastAsia"/>
        </w:rPr>
      </w:pPr>
    </w:p>
    <w:p>
      <w:pPr>
        <w:widowControl w:val="0"/>
        <w:wordWrap/>
        <w:adjustRightInd/>
        <w:snapToGrid/>
        <w:spacing w:line="240" w:lineRule="auto"/>
        <w:ind w:right="0"/>
        <w:textAlignment w:val="auto"/>
        <w:outlineLvl w:val="9"/>
        <w:rPr>
          <w:rFonts w:hint="eastAsia"/>
          <w:lang w:eastAsia="zh-CN"/>
        </w:rPr>
      </w:pPr>
      <w:r>
        <w:rPr>
          <w:rFonts w:hint="eastAsia"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框 1047" o:spid="_x0000_s1048" type="#_x0000_t75" style="height:235.6pt;width:415.2pt;rotation:0f;" o:ole="f" fillcolor="#FFFFFF" filled="f" o:preferrelative="t" stroked="f" coordorigin="0,0" coordsize="21600,21600">
            <v:fill on="f" color2="#FFFFFF" focus="0%"/>
            <v:imagedata gain="65536f" blacklevel="0f" gamma="0" o:title="" r:id="rId2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line="240" w:lineRule="auto"/>
        <w:ind w:right="0"/>
        <w:textAlignment w:val="auto"/>
        <w:outlineLvl w:val="9"/>
        <w:rPr>
          <w:rFonts w:hint="eastAsia"/>
          <w:lang w:eastAsia="zh-CN"/>
        </w:rPr>
      </w:pPr>
      <w:r>
        <w:rPr>
          <w:rFonts w:hint="eastAsia"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框 1048" o:spid="_x0000_s1049" type="#_x0000_t75" style="height:247.85pt;width:415.15pt;rotation:0f;" o:ole="f" fillcolor="#FFFFFF" filled="f" o:preferrelative="t" stroked="f" coordorigin="0,0" coordsize="21600,21600">
            <v:fill on="f" color2="#FFFFFF" focus="0%"/>
            <v:imagedata gain="65536f" blacklevel="0f" gamma="0" o:title="" r:id="rId2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line="600" w:lineRule="exact"/>
        <w:ind w:left="0" w:leftChars="0" w:right="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　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　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三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、存在问题</w:t>
      </w:r>
    </w:p>
    <w:p>
      <w:pPr>
        <w:widowControl w:val="0"/>
        <w:wordWrap/>
        <w:adjustRightInd/>
        <w:snapToGrid/>
        <w:spacing w:line="600" w:lineRule="exact"/>
        <w:ind w:left="0" w:leftChars="0" w:right="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部分科室、职能部门对政务公开工作的重要性、紧迫性认识不足，思想上没有引起足够重视，缺乏主动性和积极性。</w:t>
      </w:r>
    </w:p>
    <w:p>
      <w:pPr>
        <w:widowControl w:val="0"/>
        <w:wordWrap/>
        <w:adjustRightInd/>
        <w:snapToGrid/>
        <w:spacing w:line="600" w:lineRule="exact"/>
        <w:ind w:left="0" w:leftChars="0" w:right="0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四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、下一步工作打算</w:t>
      </w:r>
    </w:p>
    <w:p>
      <w:pPr>
        <w:widowControl w:val="0"/>
        <w:wordWrap/>
        <w:adjustRightInd/>
        <w:snapToGrid/>
        <w:spacing w:line="600" w:lineRule="exact"/>
        <w:ind w:left="0" w:leftChars="0" w:right="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1、进一步结合实际,提高公开实效。紧紧围绕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保护区</w:t>
      </w:r>
      <w:r>
        <w:rPr>
          <w:rFonts w:hint="eastAsia" w:ascii="仿宋_GB2312" w:hAnsi="仿宋_GB2312" w:eastAsia="仿宋_GB2312" w:cs="仿宋_GB2312"/>
          <w:sz w:val="32"/>
          <w:szCs w:val="32"/>
        </w:rPr>
        <w:t>管理职能,真正立足于服务群众,立足于接受群众监督,立足于解决问题,在办实事、见实效上下功夫。</w:t>
      </w:r>
    </w:p>
    <w:p>
      <w:pPr>
        <w:widowControl w:val="0"/>
        <w:wordWrap/>
        <w:adjustRightInd/>
        <w:snapToGrid/>
        <w:spacing w:line="600" w:lineRule="exact"/>
        <w:ind w:left="0" w:leftChars="0" w:right="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2、提高政务公开面，拓宽政务公开宣传渠道，逐步扩大公开内容，真正做到全面、彻底的公开。同时积极运用计算机和网络技术，不断完善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保护区门户网站</w:t>
      </w:r>
      <w:r>
        <w:rPr>
          <w:rFonts w:hint="eastAsia" w:ascii="仿宋_GB2312" w:hAnsi="仿宋_GB2312" w:eastAsia="仿宋_GB2312" w:cs="仿宋_GB2312"/>
          <w:sz w:val="32"/>
          <w:szCs w:val="32"/>
        </w:rPr>
        <w:t>的建设，不断拓宽政务公开宣传渠道。</w:t>
      </w:r>
    </w:p>
    <w:p>
      <w:pPr>
        <w:widowControl w:val="0"/>
        <w:wordWrap/>
        <w:adjustRightInd/>
        <w:snapToGrid/>
        <w:spacing w:line="600" w:lineRule="exact"/>
        <w:ind w:left="0" w:leftChars="0" w:right="0" w:firstLine="651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3、加大对政务公开工作的监督检查力度，使政务公开工作更加规范化、制度化和经常化。</w:t>
      </w:r>
    </w:p>
    <w:p>
      <w:pPr>
        <w:widowControl w:val="0"/>
        <w:wordWrap/>
        <w:adjustRightInd/>
        <w:snapToGrid/>
        <w:spacing w:line="600" w:lineRule="exact"/>
        <w:ind w:left="0" w:leftChars="0" w:right="0" w:firstLine="651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今后，</w:t>
      </w:r>
      <w:r>
        <w:rPr>
          <w:rFonts w:hint="eastAsia" w:ascii="仿宋_GB2312" w:hAnsi="仿宋_GB2312" w:eastAsia="仿宋_GB2312" w:cs="仿宋_GB2312"/>
          <w:sz w:val="32"/>
          <w:szCs w:val="32"/>
        </w:rPr>
        <w:t>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旗</w:t>
      </w:r>
      <w:r>
        <w:rPr>
          <w:rFonts w:hint="eastAsia" w:ascii="仿宋_GB2312" w:hAnsi="仿宋_GB2312" w:eastAsia="仿宋_GB2312" w:cs="仿宋_GB2312"/>
          <w:sz w:val="32"/>
          <w:szCs w:val="32"/>
        </w:rPr>
        <w:t>政务公开办公室指导下，我们将继续深化政务公开工作，加强政务信息公开队伍能力建设，不断提高信息公开工作水平，为推进信息公开工作规范化工作做出积极努力。</w:t>
      </w:r>
    </w:p>
    <w:p>
      <w:pPr>
        <w:widowControl w:val="0"/>
        <w:wordWrap/>
        <w:adjustRightInd/>
        <w:snapToGrid/>
        <w:spacing w:line="600" w:lineRule="exact"/>
        <w:ind w:left="0" w:leftChars="0" w:right="0" w:firstLine="651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 w:val="0"/>
        <w:wordWrap/>
        <w:adjustRightInd/>
        <w:snapToGrid/>
        <w:spacing w:line="600" w:lineRule="exact"/>
        <w:ind w:left="0" w:leftChars="0" w:right="0" w:firstLine="651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 w:val="0"/>
        <w:wordWrap/>
        <w:adjustRightInd/>
        <w:snapToGrid/>
        <w:spacing w:line="600" w:lineRule="exact"/>
        <w:ind w:left="0" w:leftChars="0" w:right="0"/>
        <w:jc w:val="righ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内蒙古辉河国家级自然保护区管理局</w:t>
      </w:r>
    </w:p>
    <w:p>
      <w:pPr>
        <w:widowControl w:val="0"/>
        <w:wordWrap/>
        <w:adjustRightInd/>
        <w:snapToGrid/>
        <w:spacing w:line="600" w:lineRule="exact"/>
        <w:ind w:left="0" w:leftChars="0" w:right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    2018年12月6日</w:t>
      </w:r>
    </w:p>
    <w:p>
      <w:pPr>
        <w:widowControl w:val="0"/>
        <w:wordWrap/>
        <w:adjustRightInd/>
        <w:snapToGrid/>
        <w:spacing w:line="600" w:lineRule="exact"/>
        <w:ind w:left="0" w:leftChars="0" w:right="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</w:p>
    <w:p/>
    <w:sectPr>
      <w:footerReference r:id="rId4" w:type="default"/>
      <w:pgSz w:w="11906" w:h="16838"/>
      <w:pgMar w:top="1440" w:right="1800" w:bottom="1440" w:left="180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2"/>
    </w:pPr>
    <w:r>
      <w:rPr>
        <w:rFonts w:ascii="Calibri" w:hAnsi="Calibri" w:eastAsia="宋体" w:cs="黑体"/>
        <w:kern w:val="2"/>
        <w:sz w:val="18"/>
        <w:szCs w:val="24"/>
        <w:lang w:val="en-US" w:eastAsia="zh-CN" w:bidi="ar-SA"/>
      </w:rPr>
      <w:pict>
        <v:rect id="文本框 4" o:spid="_x0000_s1025" style="position:absolute;left:0;margin-top:0pt;height:144pt;width:144pt;mso-position-horizontal:center;mso-position-horizontal-relative:margin;mso-wrap-style:none;rotation:0f;z-index:251658240;" o:ole="f" fillcolor="#FFFFFF" filled="f" o:preferrelative="t" stroked="f" coordsize="21600,21600">
          <v:fill on="f" color2="#FFFFFF" focus="0%"/>
          <v:imagedata gain="65536f" blacklevel="0f" gamma="0"/>
          <o:lock v:ext="edit" position="f" selection="f" grouping="f" rotation="f" cropping="f" text="f" aspectratio="f"/>
          <v:textbox inset="0.00pt,0.00pt,0.00pt,0.00pt" style="mso-fit-shape-to-text:t;">
            <w:txbxContent>
              <w:p>
                <w:pPr>
                  <w:pStyle w:val="2"/>
                  <w:rPr>
                    <w:rFonts w:hint="eastAsia" w:eastAsia="宋体"/>
                    <w:lang w:eastAsia="zh-CN"/>
                  </w:rPr>
                </w:pP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fldChar w:fldCharType="begin"/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fldChar w:fldCharType="separate"/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t>1</w:t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fldChar w:fldCharType="end"/>
                </w:r>
              </w:p>
            </w:txbxContent>
          </v:textbox>
        </v:rect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979379034">
    <w:nsid w:val="75FAED5A"/>
    <w:multiLevelType w:val="singleLevel"/>
    <w:tmpl w:val="75FAED5A"/>
    <w:lvl w:ilvl="0" w:tentative="1">
      <w:start w:val="2"/>
      <w:numFmt w:val="chineseCounting"/>
      <w:suff w:val="nothing"/>
      <w:lvlText w:val="%1、"/>
      <w:lvlJc w:val="left"/>
      <w:pPr>
        <w:ind w:left="930" w:leftChars="0" w:firstLine="0" w:firstLineChars="0"/>
      </w:pPr>
      <w:rPr>
        <w:rFonts w:hint="eastAsia"/>
      </w:rPr>
    </w:lvl>
  </w:abstractNum>
  <w:abstractNum w:abstractNumId="364585591">
    <w:nsid w:val="15BB2277"/>
    <w:multiLevelType w:val="singleLevel"/>
    <w:tmpl w:val="15BB2277"/>
    <w:lvl w:ilvl="0" w:tentative="1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364585591"/>
  </w:num>
  <w:num w:numId="2">
    <w:abstractNumId w:val="19793790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annotation subject"/>
    <w:lsdException w:unhideWhenUsed="0" w:uiPriority="0" w:semiHidden="0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/>
    </w:rPr>
  </w:style>
  <w:style w:type="character" w:styleId="6">
    <w:name w:val="Strong"/>
    <w:basedOn w:val="5"/>
    <w:qFormat/>
    <w:uiPriority w:val="0"/>
    <w:rPr>
      <w:b/>
    </w:rPr>
  </w:style>
  <w:style w:type="paragraph" w:customStyle="1" w:styleId="7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" Type="http://schemas.openxmlformats.org/officeDocument/2006/relationships/styles" Target="styles.xml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customXml" Target="../customXml/item1.xml"/><Relationship Id="rId3" Type="http://schemas.openxmlformats.org/officeDocument/2006/relationships/settings" Target="settings.xml"/><Relationship Id="rId30" Type="http://schemas.openxmlformats.org/officeDocument/2006/relationships/numbering" Target="numbering.xml"/><Relationship Id="rId4" Type="http://schemas.openxmlformats.org/officeDocument/2006/relationships/footer" Target="footer1.xml"/><Relationship Id="rId5" Type="http://schemas.openxmlformats.org/officeDocument/2006/relationships/theme" Target="theme/theme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 专业版_9.1.0.4472_{F1E327BC-269C-435d-A152-05C5408002CA}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2018-12-03T01:41:00Z</dcterms:created>
  <dc:creator>Administrator</dc:creator>
  <cp:lastModifiedBy>sana</cp:lastModifiedBy>
  <dcterms:modified xsi:type="dcterms:W3CDTF">2018-12-24T03:04:31Z</dcterms:modified>
  <dc:title>内辉保办字〔2018〕35号                 签发人：安青梅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2052-9.1.0.4472</vt:lpwstr>
  </property>
</Properties>
</file>