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709"/>
        <w:gridCol w:w="7088"/>
        <w:gridCol w:w="763"/>
        <w:gridCol w:w="1221"/>
      </w:tblGrid>
      <w:tr w:rsidR="009B4512" w:rsidRPr="004F7732" w:rsidTr="00FF1965">
        <w:trPr>
          <w:trHeight w:val="45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4F7732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2020年度鄂温克旗文体旅游广电局政府信息公开统计表</w:t>
            </w:r>
            <w:bookmarkEnd w:id="0"/>
          </w:p>
        </w:tc>
      </w:tr>
      <w:tr w:rsidR="009B4512" w:rsidRPr="004F7732" w:rsidTr="00FF1965">
        <w:trPr>
          <w:trHeight w:val="456"/>
        </w:trPr>
        <w:tc>
          <w:tcPr>
            <w:tcW w:w="7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512" w:rsidRPr="004F7732" w:rsidRDefault="009B4512" w:rsidP="00FF196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4512" w:rsidRPr="004F7732" w:rsidTr="00FF1965">
        <w:trPr>
          <w:trHeight w:val="4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F77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黑体" w:eastAsia="黑体" w:hAnsi="黑体" w:cs="宋体" w:hint="eastAsia"/>
                <w:color w:val="292929"/>
                <w:kern w:val="0"/>
                <w:sz w:val="24"/>
                <w:szCs w:val="24"/>
              </w:rPr>
            </w:pPr>
            <w:r w:rsidRPr="004F7732">
              <w:rPr>
                <w:rFonts w:ascii="黑体" w:eastAsia="黑体" w:hAnsi="黑体" w:cs="宋体" w:hint="eastAsia"/>
                <w:color w:val="292929"/>
                <w:kern w:val="0"/>
                <w:sz w:val="24"/>
                <w:szCs w:val="24"/>
              </w:rPr>
              <w:t>统</w:t>
            </w:r>
            <w:r>
              <w:rPr>
                <w:rFonts w:ascii="Calibri" w:eastAsia="黑体" w:hAnsi="Calibri" w:cs="Calibri"/>
                <w:color w:val="292929"/>
                <w:kern w:val="0"/>
                <w:sz w:val="24"/>
                <w:szCs w:val="24"/>
              </w:rPr>
              <w:t xml:space="preserve"> </w:t>
            </w:r>
            <w:r w:rsidRPr="004F7732">
              <w:rPr>
                <w:rFonts w:ascii="黑体" w:eastAsia="黑体" w:hAnsi="黑体" w:cs="宋体" w:hint="eastAsia"/>
                <w:color w:val="292929"/>
                <w:kern w:val="0"/>
                <w:sz w:val="24"/>
                <w:szCs w:val="24"/>
              </w:rPr>
              <w:t>计</w:t>
            </w:r>
            <w:r>
              <w:rPr>
                <w:rFonts w:ascii="Calibri" w:eastAsia="黑体" w:hAnsi="Calibri" w:cs="Calibri"/>
                <w:color w:val="292929"/>
                <w:kern w:val="0"/>
                <w:sz w:val="24"/>
                <w:szCs w:val="24"/>
              </w:rPr>
              <w:t xml:space="preserve"> </w:t>
            </w:r>
            <w:r w:rsidRPr="004F7732">
              <w:rPr>
                <w:rFonts w:ascii="黑体" w:eastAsia="黑体" w:hAnsi="黑体" w:cs="宋体" w:hint="eastAsia"/>
                <w:color w:val="292929"/>
                <w:kern w:val="0"/>
                <w:sz w:val="24"/>
                <w:szCs w:val="24"/>
              </w:rPr>
              <w:t>指</w:t>
            </w:r>
            <w:r>
              <w:rPr>
                <w:rFonts w:ascii="Calibri" w:eastAsia="黑体" w:hAnsi="Calibri" w:cs="Calibri"/>
                <w:color w:val="292929"/>
                <w:kern w:val="0"/>
                <w:sz w:val="24"/>
                <w:szCs w:val="24"/>
              </w:rPr>
              <w:t xml:space="preserve"> </w:t>
            </w:r>
            <w:r w:rsidRPr="004F7732">
              <w:rPr>
                <w:rFonts w:ascii="黑体" w:eastAsia="黑体" w:hAnsi="黑体" w:cs="宋体" w:hint="eastAsia"/>
                <w:color w:val="292929"/>
                <w:kern w:val="0"/>
                <w:sz w:val="24"/>
                <w:szCs w:val="24"/>
              </w:rPr>
              <w:t>标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黑体" w:eastAsia="黑体" w:hAnsi="黑体" w:cs="宋体" w:hint="eastAsia"/>
                <w:color w:val="292929"/>
                <w:kern w:val="0"/>
                <w:sz w:val="24"/>
                <w:szCs w:val="24"/>
              </w:rPr>
            </w:pPr>
            <w:r w:rsidRPr="004F7732">
              <w:rPr>
                <w:rFonts w:ascii="黑体" w:eastAsia="黑体" w:hAnsi="黑体" w:cs="宋体" w:hint="eastAsia"/>
                <w:color w:val="292929"/>
                <w:kern w:val="0"/>
                <w:sz w:val="24"/>
                <w:szCs w:val="24"/>
              </w:rPr>
              <w:t>单位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黑体" w:eastAsia="黑体" w:hAnsi="黑体" w:cs="宋体" w:hint="eastAsia"/>
                <w:color w:val="292929"/>
                <w:kern w:val="0"/>
                <w:sz w:val="24"/>
                <w:szCs w:val="24"/>
              </w:rPr>
            </w:pPr>
            <w:r w:rsidRPr="004F7732">
              <w:rPr>
                <w:rFonts w:ascii="黑体" w:eastAsia="黑体" w:hAnsi="黑体" w:cs="宋体" w:hint="eastAsia"/>
                <w:color w:val="292929"/>
                <w:kern w:val="0"/>
                <w:sz w:val="24"/>
                <w:szCs w:val="24"/>
              </w:rPr>
              <w:t>统计数</w:t>
            </w:r>
          </w:p>
        </w:tc>
      </w:tr>
      <w:tr w:rsidR="009B4512" w:rsidRPr="004F7732" w:rsidTr="00FF1965">
        <w:trPr>
          <w:trHeight w:val="40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F77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主动</w:t>
            </w:r>
            <w:r w:rsidRPr="004F77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公开</w:t>
            </w:r>
            <w:r w:rsidRPr="004F77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情况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一、主动公开政府信息数（不同渠道和方式公开相同信息计1条）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60</w:t>
            </w:r>
          </w:p>
        </w:tc>
      </w:tr>
      <w:tr w:rsidR="009B4512" w:rsidRPr="004F7732" w:rsidTr="00FF1965">
        <w:trPr>
          <w:trHeight w:val="39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其中：政府规章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0</w:t>
            </w:r>
          </w:p>
        </w:tc>
      </w:tr>
      <w:tr w:rsidR="009B4512" w:rsidRPr="004F7732" w:rsidTr="00FF1965">
        <w:trPr>
          <w:trHeight w:val="31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主动公开规范性文件数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0</w:t>
            </w:r>
          </w:p>
        </w:tc>
      </w:tr>
      <w:tr w:rsidR="009B4512" w:rsidRPr="004F7732" w:rsidTr="00FF1965">
        <w:trPr>
          <w:trHeight w:val="27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制发规范性文件总数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0</w:t>
            </w:r>
          </w:p>
        </w:tc>
      </w:tr>
      <w:tr w:rsidR="009B4512" w:rsidRPr="004F7732" w:rsidTr="00FF1965">
        <w:trPr>
          <w:trHeight w:val="41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二、通过不同渠道和方式公开政府信息的情况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F77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</w:tr>
      <w:tr w:rsidR="009B4512" w:rsidRPr="004F7732" w:rsidTr="00FF1965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ind w:firstLineChars="150" w:firstLine="300"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1.政府公报公开政府信息数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0</w:t>
            </w:r>
          </w:p>
        </w:tc>
      </w:tr>
      <w:tr w:rsidR="009B4512" w:rsidRPr="004F7732" w:rsidTr="00FF1965">
        <w:trPr>
          <w:trHeight w:val="4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ind w:firstLineChars="150" w:firstLine="300"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2.政府网站公开政府信息数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60</w:t>
            </w:r>
          </w:p>
        </w:tc>
      </w:tr>
      <w:tr w:rsidR="009B4512" w:rsidRPr="004F7732" w:rsidTr="00FF1965">
        <w:trPr>
          <w:trHeight w:val="43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ind w:firstLineChars="150" w:firstLine="300"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3.政务微博公开政府信息数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0</w:t>
            </w:r>
          </w:p>
        </w:tc>
      </w:tr>
      <w:tr w:rsidR="009B4512" w:rsidRPr="004F7732" w:rsidTr="00FF1965">
        <w:trPr>
          <w:trHeight w:val="39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ind w:firstLineChars="150" w:firstLine="300"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4.政务微信公开政府信息数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227</w:t>
            </w:r>
          </w:p>
        </w:tc>
      </w:tr>
      <w:tr w:rsidR="009B4512" w:rsidRPr="004F7732" w:rsidTr="00FF1965">
        <w:trPr>
          <w:trHeight w:val="4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ind w:firstLineChars="150" w:firstLine="300"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5.其他方式公开政府信息数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</w:p>
        </w:tc>
      </w:tr>
      <w:tr w:rsidR="009B4512" w:rsidRPr="004F7732" w:rsidTr="00FF1965">
        <w:trPr>
          <w:trHeight w:val="37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F77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回应</w:t>
            </w:r>
            <w:r w:rsidRPr="004F77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解读</w:t>
            </w:r>
            <w:r w:rsidRPr="004F77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情况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一、回应公众关注热点或重大舆情数（不同方式回应同一热点或舆情计1次）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0</w:t>
            </w:r>
          </w:p>
        </w:tc>
      </w:tr>
      <w:tr w:rsidR="009B4512" w:rsidRPr="004F7732" w:rsidTr="00FF1965">
        <w:trPr>
          <w:trHeight w:val="41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二、通过不同渠道和方式回应解读的情况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F77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9B4512" w:rsidRPr="004F7732" w:rsidTr="00FF1965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ind w:firstLineChars="150" w:firstLine="300"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1.参加或举办新闻发布会总次数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2</w:t>
            </w:r>
          </w:p>
        </w:tc>
      </w:tr>
      <w:tr w:rsidR="009B4512" w:rsidRPr="004F7732" w:rsidTr="00FF1965">
        <w:trPr>
          <w:trHeight w:val="41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ind w:firstLineChars="150" w:firstLine="300"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其中：主要负责同志参加新闻发布会次数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1</w:t>
            </w:r>
          </w:p>
        </w:tc>
      </w:tr>
      <w:tr w:rsidR="009B4512" w:rsidRPr="004F7732" w:rsidTr="00FF1965">
        <w:trPr>
          <w:trHeight w:val="3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ind w:firstLineChars="150" w:firstLine="300"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2.政府网站在线访谈次数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0</w:t>
            </w:r>
          </w:p>
        </w:tc>
      </w:tr>
      <w:tr w:rsidR="009B4512" w:rsidRPr="004F7732" w:rsidTr="00FF1965">
        <w:trPr>
          <w:trHeight w:val="30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ind w:firstLineChars="150" w:firstLine="300"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其中：主要负责同志参加政府网站在线访谈次数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0</w:t>
            </w:r>
          </w:p>
        </w:tc>
      </w:tr>
      <w:tr w:rsidR="009B4512" w:rsidRPr="004F7732" w:rsidTr="00FF1965">
        <w:trPr>
          <w:trHeight w:val="4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ind w:firstLineChars="150" w:firstLine="300"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3.政策解读稿件发布数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篇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3</w:t>
            </w:r>
          </w:p>
        </w:tc>
      </w:tr>
      <w:tr w:rsidR="009B4512" w:rsidRPr="004F7732" w:rsidTr="00FF1965">
        <w:trPr>
          <w:trHeight w:val="40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ind w:firstLineChars="150" w:firstLine="300"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4.微博微信回应事件数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5</w:t>
            </w:r>
          </w:p>
        </w:tc>
      </w:tr>
      <w:tr w:rsidR="009B4512" w:rsidRPr="004F7732" w:rsidTr="00FF1965">
        <w:trPr>
          <w:trHeight w:val="41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ind w:firstLineChars="150" w:firstLine="300"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5.其他方式回应事件数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0</w:t>
            </w:r>
          </w:p>
        </w:tc>
      </w:tr>
      <w:tr w:rsidR="009B4512" w:rsidRPr="004F7732" w:rsidTr="00FF1965">
        <w:trPr>
          <w:trHeight w:val="31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F77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机构</w:t>
            </w:r>
            <w:r w:rsidRPr="004F77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建设</w:t>
            </w:r>
            <w:r w:rsidRPr="004F77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和保</w:t>
            </w:r>
            <w:r w:rsidRPr="004F77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障经</w:t>
            </w:r>
            <w:r w:rsidRPr="004F77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费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一、政府信息公开工作专门机构数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个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1</w:t>
            </w:r>
          </w:p>
        </w:tc>
      </w:tr>
      <w:tr w:rsidR="009B4512" w:rsidRPr="004F7732" w:rsidTr="00FF1965">
        <w:trPr>
          <w:trHeight w:val="41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二、设置政府信息公开查阅点数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个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1</w:t>
            </w:r>
          </w:p>
        </w:tc>
      </w:tr>
      <w:tr w:rsidR="009B4512" w:rsidRPr="004F7732" w:rsidTr="00FF1965">
        <w:trPr>
          <w:trHeight w:val="41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三、从事政府信息公开工作人员数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1</w:t>
            </w:r>
          </w:p>
        </w:tc>
      </w:tr>
      <w:tr w:rsidR="009B4512" w:rsidRPr="004F7732" w:rsidTr="00FF1965">
        <w:trPr>
          <w:trHeight w:val="2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1.专职人员数（不包括政府公报及政府网站工作人员数）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F77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9B4512" w:rsidRPr="004F7732" w:rsidTr="00FF1965">
        <w:trPr>
          <w:trHeight w:val="2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2.兼职人数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1</w:t>
            </w:r>
          </w:p>
        </w:tc>
      </w:tr>
      <w:tr w:rsidR="009B4512" w:rsidRPr="004F7732" w:rsidTr="00FF1965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四、政府信息公开专项经费（不包括用于政府公报及网站建设经费）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万元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B4512" w:rsidRPr="004F7732" w:rsidTr="00FF1965">
        <w:trPr>
          <w:trHeight w:val="27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F77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会议</w:t>
            </w:r>
            <w:r w:rsidRPr="004F77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培训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一、召开政府信息公开工作会议或专题会议数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1</w:t>
            </w:r>
          </w:p>
        </w:tc>
      </w:tr>
      <w:tr w:rsidR="009B4512" w:rsidRPr="004F7732" w:rsidTr="00FF1965">
        <w:trPr>
          <w:trHeight w:val="2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二、举办各类培训班数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1</w:t>
            </w:r>
          </w:p>
        </w:tc>
      </w:tr>
      <w:tr w:rsidR="009B4512" w:rsidRPr="004F7732" w:rsidTr="00FF1965">
        <w:trPr>
          <w:trHeight w:val="3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left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三、接受培训人员数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人次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12" w:rsidRPr="004F7732" w:rsidRDefault="009B4512" w:rsidP="00FF1965">
            <w:pPr>
              <w:widowControl/>
              <w:jc w:val="center"/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</w:pPr>
            <w:r w:rsidRPr="004F7732">
              <w:rPr>
                <w:rFonts w:ascii="仿宋" w:eastAsia="仿宋" w:hAnsi="仿宋" w:cs="宋体" w:hint="eastAsia"/>
                <w:color w:val="292929"/>
                <w:kern w:val="0"/>
                <w:sz w:val="20"/>
                <w:szCs w:val="20"/>
              </w:rPr>
              <w:t>14</w:t>
            </w:r>
          </w:p>
        </w:tc>
      </w:tr>
    </w:tbl>
    <w:p w:rsidR="009B4512" w:rsidRPr="004F7732" w:rsidRDefault="009B4512" w:rsidP="009B4512">
      <w:pPr>
        <w:spacing w:line="560" w:lineRule="exact"/>
        <w:rPr>
          <w:rFonts w:ascii="仿宋_GB2312" w:eastAsia="仿宋_GB2312" w:hAnsi="黑体" w:hint="eastAsia"/>
          <w:bCs/>
          <w:sz w:val="32"/>
          <w:szCs w:val="32"/>
        </w:rPr>
      </w:pPr>
    </w:p>
    <w:p w:rsidR="00497D85" w:rsidRDefault="00497D85"/>
    <w:sectPr w:rsidR="00497D85" w:rsidSect="00C64024">
      <w:pgSz w:w="11906" w:h="16838"/>
      <w:pgMar w:top="2098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12"/>
    <w:rsid w:val="00497D85"/>
    <w:rsid w:val="009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3C4E"/>
  <w15:chartTrackingRefBased/>
  <w15:docId w15:val="{6D2F1014-92A9-41D9-9824-F2ECE9CF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</dc:creator>
  <cp:keywords/>
  <dc:description/>
  <cp:lastModifiedBy>bgs</cp:lastModifiedBy>
  <cp:revision>1</cp:revision>
  <dcterms:created xsi:type="dcterms:W3CDTF">2021-01-22T02:49:00Z</dcterms:created>
  <dcterms:modified xsi:type="dcterms:W3CDTF">2021-01-22T02:50:00Z</dcterms:modified>
</cp:coreProperties>
</file>