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48" w:tblpY="1518"/>
        <w:tblOverlap w:val="never"/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6802"/>
        <w:gridCol w:w="690"/>
        <w:gridCol w:w="9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  <w:t>政府信息公开统计表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填报单位（盖章）：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  <w:t>鄂温克旗审计局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项目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统   计   指   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统计数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主动公开情况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主动公开政府信息数（不同渠道和方式公开相同信息计1条）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其中：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规章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9"/>
              </w:tabs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主动公开规范性文件数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制发规范性文件总数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通过不同渠道和方式公开政府信息的情况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1.政府公报公开政府信息数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2.政府网站公开政府信息数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3.政务微博公开政府信息数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4.政务微信公开政府信息数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5.其他方式公开政府信息数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回应解读情况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回应热点或重大舆情数（不同方式回应同一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事件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计1次）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通过不同渠道和方式回应解读的情况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1.参加或举办新闻发布会总次数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其中：主要负责同志参加新闻发布会次数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2.政府网站在线访谈次数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其中：主要负责同志参加政府网站在线访谈数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3.政策解读稿件发布数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4.微博微信回应事件数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5.其他方式回应事件数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机构建设和保障经费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政府信息公开工作专门机构数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设置政府信息公开查阅点数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从事政府信息公开工作人员数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1.专职人员数（不包括政府公报及政府网站工作人员数）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2.兼职人员数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政府信息公开专项经费（不包括政府公报及网站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经费）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会议培训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召开政府信息公开工作会议或专题会议数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举办各类培训班数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接受培训人员数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1C63"/>
    <w:rsid w:val="2D781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2021-01-26T03:32:00Z</dcterms:created>
  <dc:creator>娃哈哈</dc:creator>
  <cp:lastModifiedBy>娃哈哈</cp:lastModifiedBy>
  <dcterms:modified xsi:type="dcterms:W3CDTF">2021-01-26T03:33:43Z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